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15F" w:rsidRDefault="00775F26">
      <w:pPr>
        <w:tabs>
          <w:tab w:val="left" w:pos="721"/>
          <w:tab w:val="left" w:pos="1440"/>
          <w:tab w:val="left" w:pos="2160"/>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b/>
        </w:rPr>
      </w:pPr>
      <w:r>
        <w:rPr>
          <w:rFonts w:ascii="Arial" w:eastAsia="Arial" w:hAnsi="Arial" w:cs="Arial"/>
          <w:b/>
        </w:rPr>
        <w:tab/>
      </w:r>
      <w:r>
        <w:rPr>
          <w:rFonts w:ascii="Arial" w:eastAsia="Arial" w:hAnsi="Arial" w:cs="Arial"/>
          <w:b/>
        </w:rPr>
        <w:tab/>
      </w:r>
    </w:p>
    <w:p w:rsidR="002A715F" w:rsidRDefault="002A715F">
      <w:pPr>
        <w:tabs>
          <w:tab w:val="left" w:pos="721"/>
          <w:tab w:val="left" w:pos="1440"/>
          <w:tab w:val="left" w:pos="2160"/>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b/>
        </w:rPr>
      </w:pPr>
    </w:p>
    <w:p w:rsidR="002A715F" w:rsidRDefault="002A715F">
      <w:pPr>
        <w:tabs>
          <w:tab w:val="left" w:pos="721"/>
          <w:tab w:val="left" w:pos="1440"/>
          <w:tab w:val="left" w:pos="2160"/>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b/>
        </w:rPr>
      </w:pPr>
    </w:p>
    <w:p w:rsidR="002A715F" w:rsidRDefault="002A715F">
      <w:pPr>
        <w:tabs>
          <w:tab w:val="left" w:pos="721"/>
          <w:tab w:val="left" w:pos="1440"/>
          <w:tab w:val="left" w:pos="2156"/>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sz w:val="24"/>
        </w:rPr>
      </w:pPr>
    </w:p>
    <w:p w:rsidR="002A715F" w:rsidRDefault="002A715F">
      <w:pPr>
        <w:tabs>
          <w:tab w:val="left" w:pos="721"/>
          <w:tab w:val="left" w:pos="1440"/>
          <w:tab w:val="left" w:pos="2156"/>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sz w:val="24"/>
        </w:rPr>
      </w:pPr>
    </w:p>
    <w:p w:rsidR="002A715F" w:rsidRDefault="002A715F">
      <w:pPr>
        <w:tabs>
          <w:tab w:val="left" w:pos="721"/>
          <w:tab w:val="left" w:pos="1440"/>
          <w:tab w:val="left" w:pos="2160"/>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sz w:val="28"/>
        </w:rPr>
      </w:pPr>
    </w:p>
    <w:p w:rsidR="002A715F" w:rsidRDefault="002A715F">
      <w:pPr>
        <w:tabs>
          <w:tab w:val="left" w:pos="721"/>
          <w:tab w:val="left" w:pos="1440"/>
          <w:tab w:val="left" w:pos="2160"/>
          <w:tab w:val="left" w:pos="2882"/>
          <w:tab w:val="left" w:pos="3608"/>
          <w:tab w:val="left" w:pos="4317"/>
          <w:tab w:val="left" w:pos="5043"/>
          <w:tab w:val="left" w:pos="5752"/>
          <w:tab w:val="left" w:pos="6478"/>
          <w:tab w:val="left" w:pos="7204"/>
          <w:tab w:val="left" w:pos="7913"/>
          <w:tab w:val="left" w:pos="8639"/>
        </w:tabs>
        <w:suppressAutoHyphens/>
        <w:spacing w:after="0" w:line="240" w:lineRule="auto"/>
        <w:jc w:val="both"/>
        <w:rPr>
          <w:rFonts w:ascii="Arial" w:eastAsia="Arial" w:hAnsi="Arial" w:cs="Arial"/>
          <w:sz w:val="28"/>
        </w:rPr>
      </w:pPr>
    </w:p>
    <w:p w:rsidR="002A715F" w:rsidRDefault="002A715F">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pPr>
        <w:suppressAutoHyphens/>
        <w:spacing w:after="0" w:line="240" w:lineRule="auto"/>
        <w:rPr>
          <w:rFonts w:ascii="Calibri" w:eastAsia="Calibri" w:hAnsi="Calibri" w:cs="Calibri"/>
          <w:color w:val="000000"/>
        </w:rPr>
      </w:pPr>
    </w:p>
    <w:p w:rsidR="00692F7C" w:rsidRDefault="00692F7C" w:rsidP="00692F7C">
      <w:pPr>
        <w:pStyle w:val="Bezmezer"/>
        <w:jc w:val="center"/>
        <w:rPr>
          <w:b/>
          <w:i/>
          <w:sz w:val="40"/>
          <w:szCs w:val="40"/>
        </w:rPr>
      </w:pPr>
      <w:bookmarkStart w:id="0" w:name="_Hlk520220040"/>
      <w:r>
        <w:rPr>
          <w:b/>
          <w:i/>
          <w:sz w:val="40"/>
          <w:szCs w:val="40"/>
        </w:rPr>
        <w:t>PROVOZNÍ BUDOVA – VESELÍ NAD MORAVOU</w:t>
      </w:r>
    </w:p>
    <w:p w:rsidR="00692F7C" w:rsidRPr="00423C19" w:rsidRDefault="00692F7C" w:rsidP="00692F7C">
      <w:pPr>
        <w:pStyle w:val="Bezmezer"/>
        <w:jc w:val="center"/>
        <w:rPr>
          <w:b/>
          <w:i/>
          <w:sz w:val="40"/>
          <w:szCs w:val="40"/>
        </w:rPr>
      </w:pPr>
      <w:r>
        <w:rPr>
          <w:b/>
          <w:i/>
          <w:sz w:val="40"/>
          <w:szCs w:val="40"/>
        </w:rPr>
        <w:t>NOVOSTAVBA</w:t>
      </w:r>
    </w:p>
    <w:p w:rsidR="00692F7C" w:rsidRPr="00423C19" w:rsidRDefault="00692F7C" w:rsidP="00692F7C">
      <w:pPr>
        <w:pStyle w:val="Bezmezer"/>
        <w:jc w:val="center"/>
        <w:rPr>
          <w:b/>
          <w:i/>
          <w:sz w:val="40"/>
          <w:szCs w:val="40"/>
        </w:rPr>
      </w:pPr>
    </w:p>
    <w:p w:rsidR="00692F7C" w:rsidRPr="0055340B" w:rsidRDefault="00692F7C" w:rsidP="00692F7C">
      <w:pPr>
        <w:jc w:val="center"/>
        <w:rPr>
          <w:i/>
          <w:sz w:val="32"/>
          <w:szCs w:val="32"/>
        </w:rPr>
      </w:pPr>
      <w:bookmarkStart w:id="1" w:name="_Hlk534135089"/>
      <w:r w:rsidRPr="0055340B">
        <w:rPr>
          <w:i/>
          <w:sz w:val="32"/>
          <w:szCs w:val="32"/>
        </w:rPr>
        <w:t>kat.</w:t>
      </w:r>
      <w:r>
        <w:rPr>
          <w:i/>
          <w:sz w:val="32"/>
          <w:szCs w:val="32"/>
        </w:rPr>
        <w:t xml:space="preserve"> </w:t>
      </w:r>
      <w:proofErr w:type="spellStart"/>
      <w:r w:rsidRPr="0055340B">
        <w:rPr>
          <w:i/>
          <w:sz w:val="32"/>
          <w:szCs w:val="32"/>
        </w:rPr>
        <w:t>úz</w:t>
      </w:r>
      <w:proofErr w:type="spellEnd"/>
      <w:r w:rsidRPr="0055340B">
        <w:rPr>
          <w:i/>
          <w:sz w:val="32"/>
          <w:szCs w:val="32"/>
        </w:rPr>
        <w:t xml:space="preserve">. </w:t>
      </w:r>
      <w:r>
        <w:rPr>
          <w:i/>
          <w:sz w:val="32"/>
          <w:szCs w:val="32"/>
        </w:rPr>
        <w:t>Veselí - Předměstí</w:t>
      </w:r>
      <w:r w:rsidRPr="0055340B">
        <w:rPr>
          <w:i/>
          <w:sz w:val="32"/>
          <w:szCs w:val="32"/>
        </w:rPr>
        <w:t xml:space="preserve"> </w:t>
      </w:r>
      <w:r w:rsidRPr="0055340B">
        <w:rPr>
          <w:i/>
          <w:sz w:val="32"/>
          <w:szCs w:val="32"/>
          <w:lang w:val="en-US"/>
        </w:rPr>
        <w:t>[</w:t>
      </w:r>
      <w:r>
        <w:rPr>
          <w:i/>
          <w:sz w:val="32"/>
          <w:szCs w:val="32"/>
          <w:lang w:val="en-US"/>
        </w:rPr>
        <w:t>780731</w:t>
      </w:r>
      <w:r w:rsidRPr="0055340B">
        <w:rPr>
          <w:i/>
          <w:sz w:val="32"/>
          <w:szCs w:val="32"/>
          <w:lang w:val="en-US"/>
        </w:rPr>
        <w:t>]</w:t>
      </w:r>
      <w:r>
        <w:rPr>
          <w:i/>
          <w:sz w:val="32"/>
          <w:szCs w:val="32"/>
        </w:rPr>
        <w:t xml:space="preserve">, </w:t>
      </w:r>
      <w:proofErr w:type="spellStart"/>
      <w:r>
        <w:rPr>
          <w:i/>
          <w:sz w:val="32"/>
          <w:szCs w:val="32"/>
        </w:rPr>
        <w:t>parc</w:t>
      </w:r>
      <w:proofErr w:type="spellEnd"/>
      <w:r>
        <w:rPr>
          <w:i/>
          <w:sz w:val="32"/>
          <w:szCs w:val="32"/>
        </w:rPr>
        <w:t>.</w:t>
      </w:r>
      <w:r w:rsidRPr="0055340B">
        <w:rPr>
          <w:i/>
          <w:sz w:val="32"/>
          <w:szCs w:val="32"/>
        </w:rPr>
        <w:t xml:space="preserve"> </w:t>
      </w:r>
      <w:proofErr w:type="gramStart"/>
      <w:r>
        <w:rPr>
          <w:i/>
          <w:sz w:val="32"/>
          <w:szCs w:val="32"/>
        </w:rPr>
        <w:t>st.</w:t>
      </w:r>
      <w:proofErr w:type="gramEnd"/>
      <w:r>
        <w:rPr>
          <w:i/>
          <w:sz w:val="32"/>
          <w:szCs w:val="32"/>
        </w:rPr>
        <w:t xml:space="preserve"> </w:t>
      </w:r>
      <w:r w:rsidRPr="0055340B">
        <w:rPr>
          <w:i/>
          <w:sz w:val="32"/>
          <w:szCs w:val="32"/>
        </w:rPr>
        <w:t xml:space="preserve">č. </w:t>
      </w:r>
      <w:r>
        <w:rPr>
          <w:i/>
          <w:sz w:val="32"/>
          <w:szCs w:val="32"/>
        </w:rPr>
        <w:t>2876</w:t>
      </w:r>
    </w:p>
    <w:bookmarkEnd w:id="1"/>
    <w:p w:rsidR="00692F7C" w:rsidRPr="00423C19" w:rsidRDefault="00692F7C" w:rsidP="00692F7C">
      <w:pPr>
        <w:jc w:val="center"/>
        <w:rPr>
          <w:i/>
          <w:sz w:val="24"/>
          <w:szCs w:val="30"/>
        </w:rPr>
      </w:pPr>
    </w:p>
    <w:p w:rsidR="00692F7C" w:rsidRPr="00423C19" w:rsidRDefault="00692F7C" w:rsidP="00692F7C">
      <w:pPr>
        <w:jc w:val="center"/>
        <w:rPr>
          <w:i/>
          <w:sz w:val="30"/>
          <w:szCs w:val="30"/>
        </w:rPr>
      </w:pPr>
    </w:p>
    <w:p w:rsidR="00692F7C" w:rsidRPr="00423C19" w:rsidRDefault="00692F7C" w:rsidP="00692F7C">
      <w:pPr>
        <w:jc w:val="center"/>
        <w:rPr>
          <w:i/>
          <w:sz w:val="30"/>
          <w:szCs w:val="30"/>
        </w:rPr>
      </w:pPr>
    </w:p>
    <w:p w:rsidR="00692F7C" w:rsidRDefault="00692F7C" w:rsidP="00692F7C">
      <w:pPr>
        <w:jc w:val="center"/>
        <w:rPr>
          <w:i/>
          <w:sz w:val="30"/>
          <w:szCs w:val="30"/>
        </w:rPr>
      </w:pPr>
    </w:p>
    <w:p w:rsidR="00692F7C" w:rsidRPr="00423C19" w:rsidRDefault="00692F7C" w:rsidP="00692F7C">
      <w:pPr>
        <w:spacing w:after="0"/>
        <w:jc w:val="center"/>
        <w:rPr>
          <w:b/>
          <w:i/>
          <w:spacing w:val="30"/>
          <w:sz w:val="36"/>
          <w:szCs w:val="36"/>
        </w:rPr>
      </w:pPr>
      <w:r>
        <w:rPr>
          <w:b/>
          <w:i/>
          <w:spacing w:val="30"/>
          <w:sz w:val="36"/>
          <w:szCs w:val="36"/>
        </w:rPr>
        <w:t>B</w:t>
      </w:r>
      <w:r w:rsidRPr="00423C19">
        <w:rPr>
          <w:b/>
          <w:i/>
          <w:spacing w:val="30"/>
          <w:sz w:val="36"/>
          <w:szCs w:val="36"/>
        </w:rPr>
        <w:t xml:space="preserve"> – </w:t>
      </w:r>
      <w:r>
        <w:rPr>
          <w:b/>
          <w:i/>
          <w:spacing w:val="30"/>
          <w:sz w:val="36"/>
          <w:szCs w:val="36"/>
        </w:rPr>
        <w:t>SOUHRNNÁ TECHNICKÁ</w:t>
      </w:r>
      <w:r w:rsidRPr="00423C19">
        <w:rPr>
          <w:b/>
          <w:i/>
          <w:spacing w:val="30"/>
          <w:sz w:val="36"/>
          <w:szCs w:val="36"/>
        </w:rPr>
        <w:t xml:space="preserve"> ZPRÁVA</w:t>
      </w:r>
    </w:p>
    <w:p w:rsidR="00692F7C" w:rsidRPr="00423C19" w:rsidRDefault="00692F7C" w:rsidP="00692F7C">
      <w:pPr>
        <w:spacing w:after="0"/>
        <w:jc w:val="center"/>
        <w:rPr>
          <w:i/>
          <w:sz w:val="20"/>
          <w:szCs w:val="20"/>
        </w:rPr>
      </w:pPr>
      <w:r w:rsidRPr="00423C19">
        <w:rPr>
          <w:i/>
          <w:sz w:val="20"/>
          <w:szCs w:val="20"/>
        </w:rPr>
        <w:t>dle vyhl</w:t>
      </w:r>
      <w:r>
        <w:rPr>
          <w:i/>
          <w:sz w:val="20"/>
          <w:szCs w:val="20"/>
        </w:rPr>
        <w:t xml:space="preserve">ášky </w:t>
      </w:r>
      <w:r w:rsidRPr="00423C19">
        <w:rPr>
          <w:i/>
          <w:sz w:val="20"/>
          <w:szCs w:val="20"/>
        </w:rPr>
        <w:t xml:space="preserve">499/2006 sb. (ve znění novely </w:t>
      </w:r>
      <w:r>
        <w:rPr>
          <w:i/>
          <w:sz w:val="20"/>
          <w:szCs w:val="20"/>
        </w:rPr>
        <w:t>405</w:t>
      </w:r>
      <w:r w:rsidRPr="00423C19">
        <w:rPr>
          <w:i/>
          <w:sz w:val="20"/>
          <w:szCs w:val="20"/>
        </w:rPr>
        <w:t>/201</w:t>
      </w:r>
      <w:r>
        <w:rPr>
          <w:i/>
          <w:sz w:val="20"/>
          <w:szCs w:val="20"/>
        </w:rPr>
        <w:t>7</w:t>
      </w:r>
      <w:r w:rsidRPr="00423C19">
        <w:rPr>
          <w:i/>
          <w:sz w:val="20"/>
          <w:szCs w:val="20"/>
        </w:rPr>
        <w:t xml:space="preserve"> sb.) v rozsahu přílohy č.</w:t>
      </w:r>
      <w:r>
        <w:rPr>
          <w:i/>
          <w:sz w:val="20"/>
          <w:szCs w:val="20"/>
        </w:rPr>
        <w:t xml:space="preserve"> 12</w:t>
      </w:r>
    </w:p>
    <w:bookmarkEnd w:id="0"/>
    <w:p w:rsidR="00692F7C" w:rsidRDefault="00692F7C">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4D7FFD" w:rsidRDefault="004D7FFD">
      <w:pPr>
        <w:suppressAutoHyphens/>
        <w:spacing w:after="0" w:line="240" w:lineRule="auto"/>
        <w:rPr>
          <w:rFonts w:ascii="Calibri" w:eastAsia="Calibri" w:hAnsi="Calibri" w:cs="Calibri"/>
          <w:color w:val="000000"/>
        </w:rPr>
        <w:sectPr w:rsidR="004D7FFD" w:rsidSect="00692F7C">
          <w:headerReference w:type="default" r:id="rId7"/>
          <w:footerReference w:type="default" r:id="rId8"/>
          <w:pgSz w:w="11906" w:h="16838"/>
          <w:pgMar w:top="1417" w:right="1417" w:bottom="1417" w:left="1417" w:header="708" w:footer="708" w:gutter="0"/>
          <w:cols w:space="708"/>
          <w:docGrid w:linePitch="360"/>
        </w:sectPr>
      </w:pPr>
    </w:p>
    <w:p w:rsidR="002A715F" w:rsidRPr="00775F26" w:rsidRDefault="00ED0F58" w:rsidP="00775F26">
      <w:pPr>
        <w:spacing w:line="240" w:lineRule="atLeast"/>
        <w:rPr>
          <w:i/>
        </w:rPr>
      </w:pPr>
      <w:r>
        <w:rPr>
          <w:rFonts w:ascii="Calibri" w:eastAsia="Calibri" w:hAnsi="Calibri" w:cs="Calibri"/>
          <w:b/>
          <w:color w:val="000000"/>
          <w:sz w:val="28"/>
        </w:rPr>
        <w:lastRenderedPageBreak/>
        <w:t>OBSAH:</w:t>
      </w:r>
    </w:p>
    <w:p w:rsidR="002A715F" w:rsidRDefault="002A715F">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rPr>
        <w:t>B.1 – Popis</w:t>
      </w:r>
      <w:proofErr w:type="gramEnd"/>
      <w:r>
        <w:rPr>
          <w:rFonts w:ascii="Calibri" w:eastAsia="Calibri" w:hAnsi="Calibri" w:cs="Calibri"/>
          <w:b/>
          <w:color w:val="000000"/>
        </w:rPr>
        <w:t xml:space="preserve"> území 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 xml:space="preserve">a) </w:t>
      </w:r>
      <w:r>
        <w:rPr>
          <w:rFonts w:ascii="Calibri" w:eastAsia="Calibri" w:hAnsi="Calibri" w:cs="Calibri"/>
          <w:color w:val="000000"/>
        </w:rPr>
        <w:tab/>
        <w:t>Charakteristika stavebního pozemku</w:t>
      </w:r>
    </w:p>
    <w:p w:rsidR="00DD3232" w:rsidRDefault="00DD3232" w:rsidP="00DD3232">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b)</w:t>
      </w:r>
      <w:r>
        <w:rPr>
          <w:rFonts w:ascii="Calibri" w:eastAsia="Calibri" w:hAnsi="Calibri" w:cs="Calibri"/>
          <w:color w:val="000000"/>
        </w:rPr>
        <w:tab/>
        <w:t>Údaje o souladu stavby s územně plánovací dokumentací, s cíli a úkoly územního plánování, včetně informace o vydané územně plánovací dokumentaci</w:t>
      </w:r>
    </w:p>
    <w:p w:rsidR="00DD3232" w:rsidRDefault="00DD3232" w:rsidP="00DD3232">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c)</w:t>
      </w:r>
      <w:r>
        <w:rPr>
          <w:rFonts w:ascii="Calibri" w:eastAsia="Calibri" w:hAnsi="Calibri" w:cs="Calibri"/>
          <w:color w:val="000000"/>
        </w:rPr>
        <w:tab/>
        <w:t>Informace o vydaných rozhodnutích o povolení výjimky z obecných požadavků na využívání území</w:t>
      </w:r>
    </w:p>
    <w:p w:rsidR="00DD3232" w:rsidRDefault="00DD3232" w:rsidP="00DD3232">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d)</w:t>
      </w:r>
      <w:r>
        <w:rPr>
          <w:rFonts w:ascii="Calibri" w:eastAsia="Calibri" w:hAnsi="Calibri" w:cs="Calibri"/>
          <w:color w:val="000000"/>
        </w:rPr>
        <w:tab/>
        <w:t>Informace o tom, zda a v jakých částech dokumentace jsou zohledněny podmínky závazných stanovisek dotčených orgánů</w:t>
      </w:r>
    </w:p>
    <w:p w:rsidR="00DD3232" w:rsidRDefault="00DD3232" w:rsidP="00DD3232">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e)</w:t>
      </w:r>
      <w:r>
        <w:rPr>
          <w:rFonts w:ascii="Calibri" w:eastAsia="Calibri" w:hAnsi="Calibri" w:cs="Calibri"/>
          <w:color w:val="000000"/>
        </w:rPr>
        <w:tab/>
        <w:t>Výčet a závěry provedených průzkumů a rozborů – geologický průzkum, hydrogeologický průzkum, stavebně historický průzkum apod.</w:t>
      </w:r>
    </w:p>
    <w:p w:rsidR="00DD3232" w:rsidRDefault="00DD3232" w:rsidP="00DD3232">
      <w:pPr>
        <w:suppressAutoHyphens/>
        <w:spacing w:after="0" w:line="240" w:lineRule="auto"/>
        <w:ind w:left="1416" w:hanging="708"/>
        <w:rPr>
          <w:rFonts w:ascii="Calibri" w:eastAsia="Calibri" w:hAnsi="Calibri" w:cs="Calibri"/>
          <w:color w:val="000000"/>
          <w:sz w:val="24"/>
        </w:rPr>
      </w:pPr>
      <w:r>
        <w:rPr>
          <w:rFonts w:ascii="Calibri" w:eastAsia="Calibri" w:hAnsi="Calibri" w:cs="Calibri"/>
          <w:color w:val="000000"/>
        </w:rPr>
        <w:t>f)</w:t>
      </w:r>
      <w:r>
        <w:rPr>
          <w:rFonts w:ascii="Calibri" w:eastAsia="Calibri" w:hAnsi="Calibri" w:cs="Calibri"/>
          <w:color w:val="000000"/>
        </w:rPr>
        <w:tab/>
        <w:t>Ochrana území podle jiných právních předpisů</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ab/>
      </w:r>
      <w:r w:rsidR="00DD3232">
        <w:rPr>
          <w:rFonts w:ascii="Calibri" w:eastAsia="Calibri" w:hAnsi="Calibri" w:cs="Calibri"/>
          <w:color w:val="000000"/>
        </w:rPr>
        <w:t>g</w:t>
      </w:r>
      <w:r>
        <w:rPr>
          <w:rFonts w:ascii="Calibri" w:eastAsia="Calibri" w:hAnsi="Calibri" w:cs="Calibri"/>
          <w:color w:val="000000"/>
        </w:rPr>
        <w:t>)</w:t>
      </w:r>
      <w:r>
        <w:rPr>
          <w:rFonts w:ascii="Calibri" w:eastAsia="Calibri" w:hAnsi="Calibri" w:cs="Calibri"/>
          <w:color w:val="000000"/>
        </w:rPr>
        <w:tab/>
        <w:t>Poloha vzhledem k záplavovému řešení</w:t>
      </w:r>
      <w:r w:rsidR="00DD3232">
        <w:rPr>
          <w:rFonts w:ascii="Calibri" w:eastAsia="Calibri" w:hAnsi="Calibri" w:cs="Calibri"/>
          <w:color w:val="000000"/>
        </w:rPr>
        <w:t>, poddolovanému území</w:t>
      </w:r>
    </w:p>
    <w:p w:rsidR="002A715F" w:rsidRDefault="00DD3232">
      <w:pPr>
        <w:suppressAutoHyphens/>
        <w:spacing w:after="0" w:line="240" w:lineRule="auto"/>
        <w:ind w:left="1440" w:hanging="720"/>
        <w:rPr>
          <w:rFonts w:ascii="Tms Rmn" w:eastAsia="Tms Rmn" w:hAnsi="Tms Rmn" w:cs="Tms Rmn"/>
          <w:color w:val="000000"/>
          <w:sz w:val="24"/>
        </w:rPr>
      </w:pPr>
      <w:r>
        <w:rPr>
          <w:rFonts w:ascii="Calibri" w:eastAsia="Calibri" w:hAnsi="Calibri" w:cs="Calibri"/>
          <w:color w:val="000000"/>
        </w:rPr>
        <w:t>h</w:t>
      </w:r>
      <w:r w:rsidR="00ED0F58">
        <w:rPr>
          <w:rFonts w:ascii="Calibri" w:eastAsia="Calibri" w:hAnsi="Calibri" w:cs="Calibri"/>
          <w:color w:val="000000"/>
        </w:rPr>
        <w:t>)</w:t>
      </w:r>
      <w:r w:rsidR="00ED0F58">
        <w:rPr>
          <w:rFonts w:ascii="Calibri" w:eastAsia="Calibri" w:hAnsi="Calibri" w:cs="Calibri"/>
          <w:color w:val="000000"/>
        </w:rPr>
        <w:tab/>
        <w:t>Vliv stavby na okolní stavby a pozemky, ochrana okolí, vliv stavby na odtokové poměry v území</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ab/>
      </w:r>
      <w:r w:rsidR="00DD3232">
        <w:rPr>
          <w:rFonts w:ascii="Calibri" w:eastAsia="Calibri" w:hAnsi="Calibri" w:cs="Calibri"/>
          <w:color w:val="000000"/>
        </w:rPr>
        <w:t>i</w:t>
      </w:r>
      <w:r>
        <w:rPr>
          <w:rFonts w:ascii="Calibri" w:eastAsia="Calibri" w:hAnsi="Calibri" w:cs="Calibri"/>
          <w:color w:val="000000"/>
        </w:rPr>
        <w:t>)</w:t>
      </w:r>
      <w:r>
        <w:rPr>
          <w:rFonts w:ascii="Calibri" w:eastAsia="Calibri" w:hAnsi="Calibri" w:cs="Calibri"/>
          <w:color w:val="000000"/>
        </w:rPr>
        <w:tab/>
        <w:t>Požadavky na asanace, demolice, kácení dřevin</w:t>
      </w:r>
    </w:p>
    <w:p w:rsidR="002A715F" w:rsidRDefault="00DD3232">
      <w:pPr>
        <w:suppressAutoHyphens/>
        <w:spacing w:after="0" w:line="240" w:lineRule="auto"/>
        <w:ind w:left="1440" w:hanging="720"/>
        <w:rPr>
          <w:rFonts w:ascii="Tms Rmn" w:eastAsia="Tms Rmn" w:hAnsi="Tms Rmn" w:cs="Tms Rmn"/>
          <w:color w:val="000000"/>
          <w:sz w:val="24"/>
        </w:rPr>
      </w:pPr>
      <w:r>
        <w:rPr>
          <w:rFonts w:ascii="Calibri" w:eastAsia="Calibri" w:hAnsi="Calibri" w:cs="Calibri"/>
          <w:color w:val="000000"/>
        </w:rPr>
        <w:t>j</w:t>
      </w:r>
      <w:r w:rsidR="00ED0F58">
        <w:rPr>
          <w:rFonts w:ascii="Calibri" w:eastAsia="Calibri" w:hAnsi="Calibri" w:cs="Calibri"/>
          <w:color w:val="000000"/>
        </w:rPr>
        <w:t>)</w:t>
      </w:r>
      <w:r w:rsidR="00ED0F58">
        <w:rPr>
          <w:rFonts w:ascii="Calibri" w:eastAsia="Calibri" w:hAnsi="Calibri" w:cs="Calibri"/>
          <w:color w:val="000000"/>
        </w:rPr>
        <w:tab/>
        <w:t xml:space="preserve">Požadavky na maximální </w:t>
      </w:r>
      <w:r>
        <w:rPr>
          <w:rFonts w:ascii="Calibri" w:eastAsia="Calibri" w:hAnsi="Calibri" w:cs="Calibri"/>
          <w:color w:val="000000"/>
        </w:rPr>
        <w:t xml:space="preserve">dočasné a trvalé </w:t>
      </w:r>
      <w:r w:rsidR="00ED0F58">
        <w:rPr>
          <w:rFonts w:ascii="Calibri" w:eastAsia="Calibri" w:hAnsi="Calibri" w:cs="Calibri"/>
          <w:color w:val="000000"/>
        </w:rPr>
        <w:t>zábory zemědělského půdního fondu nebo pozemků určených k plnění funkce lesa (dočasné/trvalé)</w:t>
      </w:r>
    </w:p>
    <w:p w:rsidR="002A715F" w:rsidRDefault="00DD3232">
      <w:pPr>
        <w:suppressAutoHyphens/>
        <w:spacing w:after="0" w:line="240" w:lineRule="auto"/>
        <w:ind w:left="1440" w:hanging="720"/>
        <w:rPr>
          <w:rFonts w:ascii="Tms Rmn" w:eastAsia="Tms Rmn" w:hAnsi="Tms Rmn" w:cs="Tms Rmn"/>
          <w:color w:val="000000"/>
          <w:sz w:val="24"/>
        </w:rPr>
      </w:pPr>
      <w:r>
        <w:rPr>
          <w:rFonts w:ascii="Calibri" w:eastAsia="Calibri" w:hAnsi="Calibri" w:cs="Calibri"/>
          <w:color w:val="000000"/>
        </w:rPr>
        <w:t>k</w:t>
      </w:r>
      <w:r w:rsidR="00ED0F58">
        <w:rPr>
          <w:rFonts w:ascii="Calibri" w:eastAsia="Calibri" w:hAnsi="Calibri" w:cs="Calibri"/>
          <w:color w:val="000000"/>
        </w:rPr>
        <w:t>)</w:t>
      </w:r>
      <w:r w:rsidR="00ED0F58">
        <w:rPr>
          <w:rFonts w:ascii="Calibri" w:eastAsia="Calibri" w:hAnsi="Calibri" w:cs="Calibri"/>
          <w:color w:val="000000"/>
        </w:rPr>
        <w:tab/>
        <w:t xml:space="preserve">Územně technické podmínky </w:t>
      </w:r>
      <w:r>
        <w:rPr>
          <w:rFonts w:ascii="Calibri" w:eastAsia="Calibri" w:hAnsi="Calibri" w:cs="Calibri"/>
          <w:color w:val="000000"/>
        </w:rPr>
        <w:t xml:space="preserve">- </w:t>
      </w:r>
      <w:r w:rsidR="00ED0F58">
        <w:rPr>
          <w:rFonts w:ascii="Calibri" w:eastAsia="Calibri" w:hAnsi="Calibri" w:cs="Calibri"/>
          <w:color w:val="000000"/>
        </w:rPr>
        <w:t>zejména možnost napojení na stávající dopravní a technickou infrastrukturu</w:t>
      </w:r>
      <w:r>
        <w:rPr>
          <w:rFonts w:ascii="Calibri" w:eastAsia="Calibri" w:hAnsi="Calibri" w:cs="Calibri"/>
          <w:color w:val="000000"/>
        </w:rPr>
        <w:t>, možnost bezbariérového přístupu k navrhované stavbě</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r w:rsidR="00DD3232">
        <w:rPr>
          <w:rFonts w:ascii="Calibri" w:eastAsia="Calibri" w:hAnsi="Calibri" w:cs="Calibri"/>
          <w:color w:val="000000"/>
        </w:rPr>
        <w:t>l</w:t>
      </w:r>
      <w:r>
        <w:rPr>
          <w:rFonts w:ascii="Calibri" w:eastAsia="Calibri" w:hAnsi="Calibri" w:cs="Calibri"/>
          <w:color w:val="000000"/>
        </w:rPr>
        <w:t>)</w:t>
      </w:r>
      <w:r>
        <w:rPr>
          <w:rFonts w:ascii="Calibri" w:eastAsia="Calibri" w:hAnsi="Calibri" w:cs="Calibri"/>
          <w:color w:val="000000"/>
        </w:rPr>
        <w:tab/>
        <w:t>Věcné a časové vazby stavby, podmiňující, vyvolané, související investice</w:t>
      </w:r>
    </w:p>
    <w:p w:rsidR="00DD3232" w:rsidRDefault="00DD3232">
      <w:pPr>
        <w:suppressAutoHyphens/>
        <w:spacing w:after="0" w:line="240" w:lineRule="auto"/>
        <w:rPr>
          <w:rFonts w:ascii="Calibri" w:eastAsia="Calibri" w:hAnsi="Calibri" w:cs="Calibri"/>
          <w:color w:val="000000"/>
        </w:rPr>
      </w:pPr>
      <w:r>
        <w:rPr>
          <w:rFonts w:ascii="Calibri" w:eastAsia="Calibri" w:hAnsi="Calibri" w:cs="Calibri"/>
          <w:color w:val="000000"/>
        </w:rPr>
        <w:tab/>
        <w:t>m)</w:t>
      </w:r>
      <w:r>
        <w:rPr>
          <w:rFonts w:ascii="Calibri" w:eastAsia="Calibri" w:hAnsi="Calibri" w:cs="Calibri"/>
          <w:color w:val="000000"/>
        </w:rPr>
        <w:tab/>
        <w:t>Seznam pozemků podle katastru nemovitostí, na kterých se stavba umisťuje</w:t>
      </w:r>
    </w:p>
    <w:p w:rsidR="00DD3232" w:rsidRDefault="00DD3232" w:rsidP="00DD3232">
      <w:pPr>
        <w:suppressAutoHyphens/>
        <w:spacing w:after="0" w:line="240" w:lineRule="auto"/>
        <w:ind w:left="1416" w:hanging="708"/>
        <w:rPr>
          <w:rFonts w:ascii="Tms Rmn" w:eastAsia="Tms Rmn" w:hAnsi="Tms Rmn" w:cs="Tms Rmn"/>
          <w:color w:val="000000"/>
          <w:sz w:val="24"/>
        </w:rPr>
      </w:pPr>
      <w:r>
        <w:rPr>
          <w:rFonts w:ascii="Calibri" w:eastAsia="Calibri" w:hAnsi="Calibri" w:cs="Calibri"/>
          <w:color w:val="000000"/>
        </w:rPr>
        <w:t>n)</w:t>
      </w:r>
      <w:r>
        <w:rPr>
          <w:rFonts w:ascii="Calibri" w:eastAsia="Calibri" w:hAnsi="Calibri" w:cs="Calibri"/>
          <w:color w:val="000000"/>
        </w:rPr>
        <w:tab/>
        <w:t>Seznam pozemků podle katastru nemovitostí, na kterých vznikne ochranné pásmo nebo bezpečnostní pásmo</w:t>
      </w:r>
    </w:p>
    <w:p w:rsidR="00775F26" w:rsidRDefault="00775F26">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rPr>
        <w:t>B.2 – Celkový</w:t>
      </w:r>
      <w:proofErr w:type="gramEnd"/>
      <w:r>
        <w:rPr>
          <w:rFonts w:ascii="Calibri" w:eastAsia="Calibri" w:hAnsi="Calibri" w:cs="Calibri"/>
          <w:b/>
          <w:color w:val="000000"/>
        </w:rPr>
        <w:t xml:space="preserve"> popis 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B.2.1</w:t>
      </w:r>
      <w:proofErr w:type="gramEnd"/>
      <w:r>
        <w:rPr>
          <w:rFonts w:ascii="Calibri" w:eastAsia="Calibri" w:hAnsi="Calibri" w:cs="Calibri"/>
          <w:color w:val="000000"/>
        </w:rPr>
        <w:t xml:space="preserve"> – </w:t>
      </w:r>
      <w:r w:rsidR="00D4330F">
        <w:rPr>
          <w:rFonts w:ascii="Calibri" w:eastAsia="Calibri" w:hAnsi="Calibri" w:cs="Calibri"/>
          <w:color w:val="000000"/>
        </w:rPr>
        <w:t>Základní charakteristika stavby a jejího užívání</w:t>
      </w:r>
    </w:p>
    <w:p w:rsidR="00D4330F" w:rsidRDefault="00D4330F"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a)</w:t>
      </w:r>
      <w:r>
        <w:rPr>
          <w:rFonts w:ascii="Calibri" w:eastAsia="Calibri" w:hAnsi="Calibri" w:cs="Calibri"/>
          <w:color w:val="000000"/>
        </w:rPr>
        <w:tab/>
        <w:t>Nová stavba nebo změna dokončené stavby; u změny stavby údaje o jejich současném technickém stavu, závěry stavebně technického, případně stavebně historického průzkumu a výsledky statického posouzení nosných konstrukcí</w:t>
      </w:r>
    </w:p>
    <w:p w:rsidR="00D4330F" w:rsidRDefault="00D4330F"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b)</w:t>
      </w:r>
      <w:r>
        <w:rPr>
          <w:rFonts w:ascii="Calibri" w:eastAsia="Calibri" w:hAnsi="Calibri" w:cs="Calibri"/>
          <w:color w:val="000000"/>
        </w:rPr>
        <w:tab/>
      </w:r>
      <w:r w:rsidR="00F875CC">
        <w:rPr>
          <w:rFonts w:ascii="Calibri" w:eastAsia="Calibri" w:hAnsi="Calibri" w:cs="Calibri"/>
          <w:color w:val="000000"/>
        </w:rPr>
        <w:t>Účel užívání stavby</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c)</w:t>
      </w:r>
      <w:r>
        <w:rPr>
          <w:rFonts w:ascii="Calibri" w:eastAsia="Calibri" w:hAnsi="Calibri" w:cs="Calibri"/>
          <w:color w:val="000000"/>
        </w:rPr>
        <w:tab/>
        <w:t>Trvalá nebo dočasná stavba</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d)</w:t>
      </w:r>
      <w:r>
        <w:rPr>
          <w:rFonts w:ascii="Calibri" w:eastAsia="Calibri" w:hAnsi="Calibri" w:cs="Calibri"/>
          <w:color w:val="000000"/>
        </w:rPr>
        <w:tab/>
        <w:t>Informace o vydaných rozhodnutích o povolení výjimky z technických požadavků na stavby a technických požadavků zabezpečujících bezbariérové užívání stavby</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e)</w:t>
      </w:r>
      <w:r>
        <w:rPr>
          <w:rFonts w:ascii="Calibri" w:eastAsia="Calibri" w:hAnsi="Calibri" w:cs="Calibri"/>
          <w:color w:val="000000"/>
        </w:rPr>
        <w:tab/>
        <w:t>Informace o tom, zda a v jakých částech dokumentace jsou zohledněny podmínky závazných stanovisek dotčených orgánů</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f)</w:t>
      </w:r>
      <w:r>
        <w:rPr>
          <w:rFonts w:ascii="Calibri" w:eastAsia="Calibri" w:hAnsi="Calibri" w:cs="Calibri"/>
          <w:color w:val="000000"/>
        </w:rPr>
        <w:tab/>
        <w:t>Ochrana stavby podle jiných právních předpisů</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g)</w:t>
      </w:r>
      <w:r>
        <w:rPr>
          <w:rFonts w:ascii="Calibri" w:eastAsia="Calibri" w:hAnsi="Calibri" w:cs="Calibri"/>
          <w:color w:val="000000"/>
        </w:rPr>
        <w:tab/>
        <w:t>Navrhované parametry stavby – zastavěná plocha, obestavěný prostor, užitná plocha a předpokládané kapacity provozu a výroby, počet funkčních jednotek a jejich velikosti apod.</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h)</w:t>
      </w:r>
      <w:r>
        <w:rPr>
          <w:rFonts w:ascii="Calibri" w:eastAsia="Calibri" w:hAnsi="Calibri" w:cs="Calibri"/>
          <w:color w:val="000000"/>
        </w:rPr>
        <w:tab/>
        <w:t>Základní bilance stavby – potřeby a spotřeby médií a hmot, hospodaření s dešťovou vodou, celkové produkované množství a druhy odpadů a emisí apod.</w:t>
      </w:r>
    </w:p>
    <w:p w:rsidR="00F875CC" w:rsidRDefault="00F875CC" w:rsidP="00D4330F">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t>Základní předpoklady výstavby – časové údaje o realizaci stavby, členění na etapy</w:t>
      </w:r>
    </w:p>
    <w:p w:rsidR="00F875CC" w:rsidRDefault="00F875CC" w:rsidP="00D4330F">
      <w:pPr>
        <w:suppressAutoHyphens/>
        <w:spacing w:after="0" w:line="240" w:lineRule="auto"/>
        <w:ind w:left="1416" w:hanging="708"/>
        <w:rPr>
          <w:rFonts w:ascii="Tms Rmn" w:eastAsia="Tms Rmn" w:hAnsi="Tms Rmn" w:cs="Tms Rmn"/>
          <w:color w:val="000000"/>
          <w:sz w:val="24"/>
        </w:rPr>
      </w:pPr>
      <w:r>
        <w:rPr>
          <w:rFonts w:ascii="Calibri" w:eastAsia="Calibri" w:hAnsi="Calibri" w:cs="Calibri"/>
          <w:color w:val="000000"/>
        </w:rPr>
        <w:t>j)</w:t>
      </w:r>
      <w:r>
        <w:rPr>
          <w:rFonts w:ascii="Calibri" w:eastAsia="Calibri" w:hAnsi="Calibri" w:cs="Calibri"/>
          <w:color w:val="000000"/>
        </w:rPr>
        <w:tab/>
        <w:t>Orientační náklady 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B.2.2</w:t>
      </w:r>
      <w:proofErr w:type="gramEnd"/>
      <w:r>
        <w:rPr>
          <w:rFonts w:ascii="Calibri" w:eastAsia="Calibri" w:hAnsi="Calibri" w:cs="Calibri"/>
          <w:color w:val="000000"/>
        </w:rPr>
        <w:t xml:space="preserve"> – Celkové urbanistické a architektonické řešení</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a)</w:t>
      </w:r>
      <w:r>
        <w:rPr>
          <w:rFonts w:ascii="Calibri" w:eastAsia="Calibri" w:hAnsi="Calibri" w:cs="Calibri"/>
          <w:color w:val="000000"/>
        </w:rPr>
        <w:tab/>
        <w:t>urbanismus – územní regulace, kompozice prostorového řešení</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b)</w:t>
      </w:r>
      <w:r>
        <w:rPr>
          <w:rFonts w:ascii="Calibri" w:eastAsia="Calibri" w:hAnsi="Calibri" w:cs="Calibri"/>
          <w:color w:val="000000"/>
        </w:rPr>
        <w:tab/>
        <w:t>architektonické řešení – kompozice tvarového řešení, materiálové a barevné řešení</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lastRenderedPageBreak/>
        <w:tab/>
      </w:r>
      <w:proofErr w:type="gramStart"/>
      <w:r>
        <w:rPr>
          <w:rFonts w:ascii="Calibri" w:eastAsia="Calibri" w:hAnsi="Calibri" w:cs="Calibri"/>
          <w:color w:val="000000"/>
        </w:rPr>
        <w:t>B.2.3</w:t>
      </w:r>
      <w:proofErr w:type="gramEnd"/>
      <w:r>
        <w:rPr>
          <w:rFonts w:ascii="Calibri" w:eastAsia="Calibri" w:hAnsi="Calibri" w:cs="Calibri"/>
          <w:color w:val="000000"/>
        </w:rPr>
        <w:t xml:space="preserve"> – </w:t>
      </w:r>
      <w:r w:rsidR="00775F26">
        <w:rPr>
          <w:rFonts w:ascii="Calibri" w:eastAsia="Calibri" w:hAnsi="Calibri" w:cs="Calibri"/>
          <w:color w:val="000000"/>
        </w:rPr>
        <w:t>Dispoziční a</w:t>
      </w:r>
      <w:r>
        <w:rPr>
          <w:rFonts w:ascii="Calibri" w:eastAsia="Calibri" w:hAnsi="Calibri" w:cs="Calibri"/>
          <w:color w:val="000000"/>
        </w:rPr>
        <w:t xml:space="preserve"> provozní řešení, technologie výroby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B.2.4</w:t>
      </w:r>
      <w:proofErr w:type="gramEnd"/>
      <w:r>
        <w:rPr>
          <w:rFonts w:ascii="Calibri" w:eastAsia="Calibri" w:hAnsi="Calibri" w:cs="Calibri"/>
          <w:color w:val="000000"/>
        </w:rPr>
        <w:t xml:space="preserve"> – Bezbariérové užívání 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B.2.5</w:t>
      </w:r>
      <w:proofErr w:type="gramEnd"/>
      <w:r>
        <w:rPr>
          <w:rFonts w:ascii="Calibri" w:eastAsia="Calibri" w:hAnsi="Calibri" w:cs="Calibri"/>
          <w:color w:val="000000"/>
        </w:rPr>
        <w:t xml:space="preserve"> – Bezpečnost při užívání 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B.2.6</w:t>
      </w:r>
      <w:proofErr w:type="gramEnd"/>
      <w:r>
        <w:rPr>
          <w:rFonts w:ascii="Calibri" w:eastAsia="Calibri" w:hAnsi="Calibri" w:cs="Calibri"/>
          <w:color w:val="000000"/>
        </w:rPr>
        <w:t xml:space="preserve"> – Základní </w:t>
      </w:r>
      <w:r w:rsidR="00775F26">
        <w:rPr>
          <w:rFonts w:ascii="Calibri" w:eastAsia="Calibri" w:hAnsi="Calibri" w:cs="Calibri"/>
          <w:color w:val="000000"/>
        </w:rPr>
        <w:t>technický popis staveb</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B.2.7</w:t>
      </w:r>
      <w:proofErr w:type="gramEnd"/>
      <w:r>
        <w:rPr>
          <w:rFonts w:ascii="Calibri" w:eastAsia="Calibri" w:hAnsi="Calibri" w:cs="Calibri"/>
          <w:color w:val="000000"/>
        </w:rPr>
        <w:t xml:space="preserve"> – </w:t>
      </w:r>
      <w:r w:rsidR="00F875CC">
        <w:rPr>
          <w:rFonts w:ascii="Calibri" w:eastAsia="Calibri" w:hAnsi="Calibri" w:cs="Calibri"/>
          <w:color w:val="000000"/>
        </w:rPr>
        <w:t>Základní popis t</w:t>
      </w:r>
      <w:r>
        <w:rPr>
          <w:rFonts w:ascii="Calibri" w:eastAsia="Calibri" w:hAnsi="Calibri" w:cs="Calibri"/>
          <w:color w:val="000000"/>
        </w:rPr>
        <w:t>echnick</w:t>
      </w:r>
      <w:r w:rsidR="00F875CC">
        <w:rPr>
          <w:rFonts w:ascii="Calibri" w:eastAsia="Calibri" w:hAnsi="Calibri" w:cs="Calibri"/>
          <w:color w:val="000000"/>
        </w:rPr>
        <w:t>ých</w:t>
      </w:r>
      <w:r>
        <w:rPr>
          <w:rFonts w:ascii="Calibri" w:eastAsia="Calibri" w:hAnsi="Calibri" w:cs="Calibri"/>
          <w:color w:val="000000"/>
        </w:rPr>
        <w:t xml:space="preserve"> a technologick</w:t>
      </w:r>
      <w:r w:rsidR="00F875CC">
        <w:rPr>
          <w:rFonts w:ascii="Calibri" w:eastAsia="Calibri" w:hAnsi="Calibri" w:cs="Calibri"/>
          <w:color w:val="000000"/>
        </w:rPr>
        <w:t>ých</w:t>
      </w:r>
      <w:r>
        <w:rPr>
          <w:rFonts w:ascii="Calibri" w:eastAsia="Calibri" w:hAnsi="Calibri" w:cs="Calibri"/>
          <w:color w:val="000000"/>
        </w:rPr>
        <w:t xml:space="preserve"> zařízení</w:t>
      </w:r>
    </w:p>
    <w:p w:rsidR="002A715F" w:rsidRDefault="00775F26" w:rsidP="00775F26">
      <w:pPr>
        <w:suppressAutoHyphens/>
        <w:spacing w:after="0" w:line="240" w:lineRule="auto"/>
        <w:ind w:left="708" w:firstLine="708"/>
        <w:rPr>
          <w:rFonts w:ascii="Calibri" w:eastAsia="Calibri" w:hAnsi="Calibri" w:cs="Calibri"/>
          <w:color w:val="000000"/>
        </w:rPr>
      </w:pPr>
      <w:r>
        <w:rPr>
          <w:rFonts w:ascii="Calibri" w:eastAsia="Calibri" w:hAnsi="Calibri" w:cs="Calibri"/>
          <w:color w:val="000000"/>
        </w:rPr>
        <w:t>Zásady řešení zařízení, potřeby a spotřeby rozhodujících médií</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proofErr w:type="gramStart"/>
      <w:r>
        <w:rPr>
          <w:rFonts w:ascii="Calibri" w:eastAsia="Calibri" w:hAnsi="Calibri" w:cs="Calibri"/>
          <w:color w:val="000000"/>
        </w:rPr>
        <w:t>B.2.8</w:t>
      </w:r>
      <w:proofErr w:type="gramEnd"/>
      <w:r>
        <w:rPr>
          <w:rFonts w:ascii="Calibri" w:eastAsia="Calibri" w:hAnsi="Calibri" w:cs="Calibri"/>
          <w:color w:val="000000"/>
        </w:rPr>
        <w:t xml:space="preserve"> – </w:t>
      </w:r>
      <w:r w:rsidR="00496EF4">
        <w:rPr>
          <w:rFonts w:ascii="Calibri" w:eastAsia="Calibri" w:hAnsi="Calibri" w:cs="Calibri"/>
          <w:color w:val="000000"/>
        </w:rPr>
        <w:t>Zásady p</w:t>
      </w:r>
      <w:r>
        <w:rPr>
          <w:rFonts w:ascii="Calibri" w:eastAsia="Calibri" w:hAnsi="Calibri" w:cs="Calibri"/>
          <w:color w:val="000000"/>
        </w:rPr>
        <w:t>ožárně bezpečnostní</w:t>
      </w:r>
      <w:r w:rsidR="00496EF4">
        <w:rPr>
          <w:rFonts w:ascii="Calibri" w:eastAsia="Calibri" w:hAnsi="Calibri" w:cs="Calibri"/>
          <w:color w:val="000000"/>
        </w:rPr>
        <w:t>ho</w:t>
      </w:r>
      <w:r>
        <w:rPr>
          <w:rFonts w:ascii="Calibri" w:eastAsia="Calibri" w:hAnsi="Calibri" w:cs="Calibri"/>
          <w:color w:val="000000"/>
        </w:rPr>
        <w:t xml:space="preserve"> řešení</w:t>
      </w:r>
    </w:p>
    <w:p w:rsidR="002A715F" w:rsidRDefault="00ED0F58">
      <w:pPr>
        <w:suppressAutoHyphens/>
        <w:spacing w:after="0" w:line="240" w:lineRule="auto"/>
        <w:ind w:left="1440" w:hanging="720"/>
        <w:rPr>
          <w:rFonts w:ascii="Calibri" w:eastAsia="Calibri" w:hAnsi="Calibri" w:cs="Calibri"/>
          <w:color w:val="000000"/>
        </w:rPr>
      </w:pPr>
      <w:proofErr w:type="gramStart"/>
      <w:r>
        <w:rPr>
          <w:rFonts w:ascii="Calibri" w:eastAsia="Calibri" w:hAnsi="Calibri" w:cs="Calibri"/>
          <w:color w:val="000000"/>
        </w:rPr>
        <w:t>B.2.9</w:t>
      </w:r>
      <w:proofErr w:type="gramEnd"/>
      <w:r>
        <w:rPr>
          <w:rFonts w:ascii="Calibri" w:eastAsia="Calibri" w:hAnsi="Calibri" w:cs="Calibri"/>
          <w:color w:val="000000"/>
        </w:rPr>
        <w:t xml:space="preserve"> – </w:t>
      </w:r>
      <w:r w:rsidR="00496EF4">
        <w:rPr>
          <w:rFonts w:ascii="Calibri" w:eastAsia="Calibri" w:hAnsi="Calibri" w:cs="Calibri"/>
          <w:color w:val="000000"/>
        </w:rPr>
        <w:t>Úspora energie a tepelná ochrana</w:t>
      </w:r>
    </w:p>
    <w:p w:rsidR="002A715F" w:rsidRDefault="00F02323" w:rsidP="00F02323">
      <w:pPr>
        <w:suppressAutoHyphens/>
        <w:spacing w:after="0" w:line="240" w:lineRule="auto"/>
        <w:ind w:left="1440" w:hanging="24"/>
        <w:rPr>
          <w:rFonts w:ascii="Calibri" w:eastAsia="Calibri" w:hAnsi="Calibri" w:cs="Calibri"/>
          <w:color w:val="000000"/>
        </w:rPr>
      </w:pPr>
      <w:r>
        <w:rPr>
          <w:rFonts w:ascii="Calibri" w:eastAsia="Calibri" w:hAnsi="Calibri" w:cs="Calibri"/>
          <w:color w:val="000000"/>
        </w:rPr>
        <w:t>K</w:t>
      </w:r>
      <w:r w:rsidR="00ED0F58">
        <w:rPr>
          <w:rFonts w:ascii="Calibri" w:eastAsia="Calibri" w:hAnsi="Calibri" w:cs="Calibri"/>
          <w:color w:val="000000"/>
        </w:rPr>
        <w:t>ritéria tepelně technického hodnocení</w:t>
      </w:r>
    </w:p>
    <w:p w:rsidR="002A715F" w:rsidRDefault="00ED0F58">
      <w:pPr>
        <w:suppressAutoHyphens/>
        <w:spacing w:after="0" w:line="240" w:lineRule="auto"/>
        <w:ind w:left="1440" w:hanging="720"/>
        <w:rPr>
          <w:rFonts w:ascii="Calibri" w:eastAsia="Calibri" w:hAnsi="Calibri" w:cs="Calibri"/>
          <w:color w:val="000000"/>
        </w:rPr>
      </w:pPr>
      <w:proofErr w:type="gramStart"/>
      <w:r>
        <w:rPr>
          <w:rFonts w:ascii="Calibri" w:eastAsia="Calibri" w:hAnsi="Calibri" w:cs="Calibri"/>
          <w:color w:val="000000"/>
        </w:rPr>
        <w:t>B.2.10</w:t>
      </w:r>
      <w:proofErr w:type="gramEnd"/>
      <w:r>
        <w:rPr>
          <w:rFonts w:ascii="Calibri" w:eastAsia="Calibri" w:hAnsi="Calibri" w:cs="Calibri"/>
          <w:color w:val="000000"/>
        </w:rPr>
        <w:t xml:space="preserve"> – Hygienické požadavky na stavby, požadavky na pracovní a komunální prostředí</w:t>
      </w:r>
    </w:p>
    <w:p w:rsidR="002A715F" w:rsidRDefault="00496EF4" w:rsidP="00F02323">
      <w:pPr>
        <w:suppressAutoHyphens/>
        <w:spacing w:after="0" w:line="240" w:lineRule="auto"/>
        <w:ind w:left="1440" w:hanging="24"/>
        <w:rPr>
          <w:rFonts w:ascii="Calibri" w:eastAsia="Calibri" w:hAnsi="Calibri" w:cs="Calibri"/>
          <w:color w:val="000000"/>
        </w:rPr>
      </w:pPr>
      <w:r>
        <w:rPr>
          <w:rFonts w:ascii="Calibri" w:eastAsia="Calibri" w:hAnsi="Calibri" w:cs="Calibri"/>
          <w:color w:val="000000"/>
        </w:rPr>
        <w:t xml:space="preserve">Zásady řešení parametrů stavby - </w:t>
      </w:r>
      <w:r w:rsidR="00ED0F58">
        <w:rPr>
          <w:rFonts w:ascii="Calibri" w:eastAsia="Calibri" w:hAnsi="Calibri" w:cs="Calibri"/>
          <w:color w:val="000000"/>
        </w:rPr>
        <w:t>větrání, vytápění, osvětl</w:t>
      </w:r>
      <w:r w:rsidR="00F02323">
        <w:rPr>
          <w:rFonts w:ascii="Calibri" w:eastAsia="Calibri" w:hAnsi="Calibri" w:cs="Calibri"/>
          <w:color w:val="000000"/>
        </w:rPr>
        <w:t xml:space="preserve">ení, zásobování vodou, odpadů </w:t>
      </w:r>
      <w:r>
        <w:rPr>
          <w:rFonts w:ascii="Calibri" w:eastAsia="Calibri" w:hAnsi="Calibri" w:cs="Calibri"/>
          <w:color w:val="000000"/>
        </w:rPr>
        <w:t>apod.</w:t>
      </w:r>
      <w:r w:rsidR="00ED0F58">
        <w:rPr>
          <w:rFonts w:ascii="Calibri" w:eastAsia="Calibri" w:hAnsi="Calibri" w:cs="Calibri"/>
          <w:color w:val="000000"/>
        </w:rPr>
        <w:t xml:space="preserve"> a dále zásady řešení vlivu stavby na okolí </w:t>
      </w:r>
      <w:r>
        <w:rPr>
          <w:rFonts w:ascii="Calibri" w:eastAsia="Calibri" w:hAnsi="Calibri" w:cs="Calibri"/>
          <w:color w:val="000000"/>
        </w:rPr>
        <w:t xml:space="preserve">- </w:t>
      </w:r>
      <w:r w:rsidR="00ED0F58">
        <w:rPr>
          <w:rFonts w:ascii="Calibri" w:eastAsia="Calibri" w:hAnsi="Calibri" w:cs="Calibri"/>
          <w:color w:val="000000"/>
        </w:rPr>
        <w:t>vibrace, h</w:t>
      </w:r>
      <w:r>
        <w:rPr>
          <w:rFonts w:ascii="Calibri" w:eastAsia="Calibri" w:hAnsi="Calibri" w:cs="Calibri"/>
          <w:color w:val="000000"/>
        </w:rPr>
        <w:t>luk, prašnost apod.</w:t>
      </w:r>
    </w:p>
    <w:p w:rsidR="002A715F" w:rsidRDefault="00F02323">
      <w:pPr>
        <w:suppressAutoHyphens/>
        <w:spacing w:after="0" w:line="240" w:lineRule="auto"/>
        <w:ind w:left="1440" w:hanging="720"/>
        <w:rPr>
          <w:rFonts w:ascii="Calibri" w:eastAsia="Calibri" w:hAnsi="Calibri" w:cs="Calibri"/>
          <w:color w:val="000000"/>
        </w:rPr>
      </w:pPr>
      <w:proofErr w:type="gramStart"/>
      <w:r>
        <w:rPr>
          <w:rFonts w:ascii="Calibri" w:eastAsia="Calibri" w:hAnsi="Calibri" w:cs="Calibri"/>
          <w:color w:val="000000"/>
        </w:rPr>
        <w:t>B.2.11</w:t>
      </w:r>
      <w:proofErr w:type="gramEnd"/>
      <w:r>
        <w:rPr>
          <w:rFonts w:ascii="Calibri" w:eastAsia="Calibri" w:hAnsi="Calibri" w:cs="Calibri"/>
          <w:color w:val="000000"/>
        </w:rPr>
        <w:t xml:space="preserve"> – Zásady ochrany stavby před negativními účinky vnějšího prostředí</w:t>
      </w:r>
    </w:p>
    <w:p w:rsidR="00F02323"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a)</w:t>
      </w:r>
      <w:r>
        <w:rPr>
          <w:rFonts w:ascii="Calibri" w:eastAsia="Calibri" w:hAnsi="Calibri" w:cs="Calibri"/>
          <w:color w:val="000000"/>
        </w:rPr>
        <w:tab/>
        <w:t>Ochrana před pronikáním radonu z podloží</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b)</w:t>
      </w:r>
      <w:r>
        <w:rPr>
          <w:rFonts w:ascii="Calibri" w:eastAsia="Calibri" w:hAnsi="Calibri" w:cs="Calibri"/>
          <w:color w:val="000000"/>
        </w:rPr>
        <w:tab/>
        <w:t>Ochrana před bludnými proudy</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c)</w:t>
      </w:r>
      <w:r>
        <w:rPr>
          <w:rFonts w:ascii="Calibri" w:eastAsia="Calibri" w:hAnsi="Calibri" w:cs="Calibri"/>
          <w:color w:val="000000"/>
        </w:rPr>
        <w:tab/>
        <w:t>Ochrana před technickou seizmicitou</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d)</w:t>
      </w:r>
      <w:r>
        <w:rPr>
          <w:rFonts w:ascii="Calibri" w:eastAsia="Calibri" w:hAnsi="Calibri" w:cs="Calibri"/>
          <w:color w:val="000000"/>
        </w:rPr>
        <w:tab/>
        <w:t>Ochrana před hlukem</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e)</w:t>
      </w:r>
      <w:r>
        <w:rPr>
          <w:rFonts w:ascii="Calibri" w:eastAsia="Calibri" w:hAnsi="Calibri" w:cs="Calibri"/>
          <w:color w:val="000000"/>
        </w:rPr>
        <w:tab/>
        <w:t>Protipovodňová opatření</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f)</w:t>
      </w:r>
      <w:r>
        <w:rPr>
          <w:rFonts w:ascii="Calibri" w:eastAsia="Calibri" w:hAnsi="Calibri" w:cs="Calibri"/>
          <w:color w:val="000000"/>
        </w:rPr>
        <w:tab/>
        <w:t>Ochrana před ostatními účinky – vlivem poddolování, výskytem metanu apod.</w:t>
      </w:r>
    </w:p>
    <w:p w:rsidR="00F02323" w:rsidRDefault="00F02323">
      <w:pPr>
        <w:suppressAutoHyphens/>
        <w:spacing w:after="0" w:line="240" w:lineRule="auto"/>
        <w:rPr>
          <w:rFonts w:ascii="Calibri" w:eastAsia="Calibri" w:hAnsi="Calibri" w:cs="Calibri"/>
          <w:b/>
          <w:color w:val="000000"/>
        </w:rPr>
      </w:pPr>
    </w:p>
    <w:p w:rsidR="00F02323" w:rsidRDefault="00F02323">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Tms Rmn" w:eastAsia="Tms Rmn" w:hAnsi="Tms Rmn" w:cs="Tms Rmn"/>
          <w:b/>
          <w:color w:val="000000"/>
          <w:sz w:val="24"/>
        </w:rPr>
      </w:pPr>
      <w:proofErr w:type="gramStart"/>
      <w:r>
        <w:rPr>
          <w:rFonts w:ascii="Calibri" w:eastAsia="Calibri" w:hAnsi="Calibri" w:cs="Calibri"/>
          <w:b/>
          <w:color w:val="000000"/>
        </w:rPr>
        <w:t>B.3 – Připojení</w:t>
      </w:r>
      <w:proofErr w:type="gramEnd"/>
      <w:r>
        <w:rPr>
          <w:rFonts w:ascii="Calibri" w:eastAsia="Calibri" w:hAnsi="Calibri" w:cs="Calibri"/>
          <w:b/>
          <w:color w:val="000000"/>
        </w:rPr>
        <w:t xml:space="preserve"> na technickou infrastrukturu</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ab/>
        <w:t>a)</w:t>
      </w:r>
      <w:r>
        <w:rPr>
          <w:rFonts w:ascii="Calibri" w:eastAsia="Calibri" w:hAnsi="Calibri" w:cs="Calibri"/>
          <w:color w:val="000000"/>
        </w:rPr>
        <w:tab/>
      </w:r>
      <w:proofErr w:type="spellStart"/>
      <w:r>
        <w:rPr>
          <w:rFonts w:ascii="Calibri" w:eastAsia="Calibri" w:hAnsi="Calibri" w:cs="Calibri"/>
          <w:color w:val="000000"/>
        </w:rPr>
        <w:t>napojovací</w:t>
      </w:r>
      <w:proofErr w:type="spellEnd"/>
      <w:r>
        <w:rPr>
          <w:rFonts w:ascii="Calibri" w:eastAsia="Calibri" w:hAnsi="Calibri" w:cs="Calibri"/>
          <w:color w:val="000000"/>
        </w:rPr>
        <w:t xml:space="preserve"> místa technické infrastruktury</w:t>
      </w:r>
      <w:r w:rsidR="00F02323">
        <w:rPr>
          <w:rFonts w:ascii="Calibri" w:eastAsia="Calibri" w:hAnsi="Calibri" w:cs="Calibri"/>
          <w:color w:val="000000"/>
        </w:rPr>
        <w:t>, přeložky,</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ab/>
        <w:t>b)</w:t>
      </w:r>
      <w:r>
        <w:rPr>
          <w:rFonts w:ascii="Calibri" w:eastAsia="Calibri" w:hAnsi="Calibri" w:cs="Calibri"/>
          <w:color w:val="000000"/>
        </w:rPr>
        <w:tab/>
        <w:t>připojovací rozměry, výkonové kapacity a délky</w:t>
      </w:r>
    </w:p>
    <w:p w:rsidR="00A15800" w:rsidRDefault="00A15800">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Calibri" w:eastAsia="Calibri" w:hAnsi="Calibri" w:cs="Calibri"/>
          <w:b/>
          <w:color w:val="000000"/>
        </w:rPr>
      </w:pPr>
      <w:proofErr w:type="gramStart"/>
      <w:r>
        <w:rPr>
          <w:rFonts w:ascii="Calibri" w:eastAsia="Calibri" w:hAnsi="Calibri" w:cs="Calibri"/>
          <w:b/>
          <w:color w:val="000000"/>
        </w:rPr>
        <w:t>B.4 – Dopravní</w:t>
      </w:r>
      <w:proofErr w:type="gramEnd"/>
      <w:r>
        <w:rPr>
          <w:rFonts w:ascii="Calibri" w:eastAsia="Calibri" w:hAnsi="Calibri" w:cs="Calibri"/>
          <w:b/>
          <w:color w:val="000000"/>
        </w:rPr>
        <w:t xml:space="preserve"> řešení</w:t>
      </w:r>
    </w:p>
    <w:p w:rsidR="002A715F" w:rsidRDefault="00ED0F58" w:rsidP="00496EF4">
      <w:pPr>
        <w:suppressAutoHyphens/>
        <w:spacing w:after="0" w:line="240" w:lineRule="auto"/>
        <w:ind w:left="1416" w:hanging="708"/>
        <w:rPr>
          <w:rFonts w:ascii="Calibri" w:eastAsia="Calibri" w:hAnsi="Calibri" w:cs="Calibri"/>
          <w:color w:val="000000"/>
        </w:rPr>
      </w:pPr>
      <w:r>
        <w:rPr>
          <w:rFonts w:ascii="Calibri" w:eastAsia="Calibri" w:hAnsi="Calibri" w:cs="Calibri"/>
          <w:color w:val="000000"/>
        </w:rPr>
        <w:t>a)</w:t>
      </w:r>
      <w:r>
        <w:rPr>
          <w:rFonts w:ascii="Calibri" w:eastAsia="Calibri" w:hAnsi="Calibri" w:cs="Calibri"/>
          <w:color w:val="000000"/>
        </w:rPr>
        <w:tab/>
        <w:t>popis dopravního řešení</w:t>
      </w:r>
      <w:r w:rsidR="00496EF4">
        <w:rPr>
          <w:rFonts w:ascii="Calibri" w:eastAsia="Calibri" w:hAnsi="Calibri" w:cs="Calibri"/>
          <w:color w:val="000000"/>
        </w:rPr>
        <w:t xml:space="preserve"> včetně bezbariérových opatření pro přístupnost a užívání stavby osobami se sníženou schopností pohybu a orientace</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b)</w:t>
      </w:r>
      <w:r>
        <w:rPr>
          <w:rFonts w:ascii="Calibri" w:eastAsia="Calibri" w:hAnsi="Calibri" w:cs="Calibri"/>
          <w:color w:val="000000"/>
        </w:rPr>
        <w:tab/>
        <w:t>napojení území na stávající dopravní infrastrukturu</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c)</w:t>
      </w:r>
      <w:r>
        <w:rPr>
          <w:rFonts w:ascii="Calibri" w:eastAsia="Calibri" w:hAnsi="Calibri" w:cs="Calibri"/>
          <w:color w:val="000000"/>
        </w:rPr>
        <w:tab/>
        <w:t>doprava v klidu</w:t>
      </w:r>
    </w:p>
    <w:p w:rsidR="00A15800" w:rsidRDefault="00A15800">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Calibri" w:eastAsia="Calibri" w:hAnsi="Calibri" w:cs="Calibri"/>
          <w:b/>
          <w:color w:val="000000"/>
        </w:rPr>
      </w:pPr>
      <w:proofErr w:type="gramStart"/>
      <w:r>
        <w:rPr>
          <w:rFonts w:ascii="Calibri" w:eastAsia="Calibri" w:hAnsi="Calibri" w:cs="Calibri"/>
          <w:b/>
          <w:color w:val="000000"/>
        </w:rPr>
        <w:t>B.5 – Řešení</w:t>
      </w:r>
      <w:proofErr w:type="gramEnd"/>
      <w:r>
        <w:rPr>
          <w:rFonts w:ascii="Calibri" w:eastAsia="Calibri" w:hAnsi="Calibri" w:cs="Calibri"/>
          <w:b/>
          <w:color w:val="000000"/>
        </w:rPr>
        <w:t xml:space="preserve"> vegetace a souvisejících terénních úprav</w:t>
      </w:r>
    </w:p>
    <w:p w:rsidR="00A15800" w:rsidRDefault="00A15800">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Tms Rmn" w:eastAsia="Tms Rmn" w:hAnsi="Tms Rmn" w:cs="Tms Rmn"/>
          <w:b/>
          <w:color w:val="000000"/>
          <w:sz w:val="24"/>
        </w:rPr>
      </w:pPr>
      <w:proofErr w:type="gramStart"/>
      <w:r>
        <w:rPr>
          <w:rFonts w:ascii="Calibri" w:eastAsia="Calibri" w:hAnsi="Calibri" w:cs="Calibri"/>
          <w:b/>
          <w:color w:val="000000"/>
        </w:rPr>
        <w:t>B.6 – Popis</w:t>
      </w:r>
      <w:proofErr w:type="gramEnd"/>
      <w:r>
        <w:rPr>
          <w:rFonts w:ascii="Calibri" w:eastAsia="Calibri" w:hAnsi="Calibri" w:cs="Calibri"/>
          <w:b/>
          <w:color w:val="000000"/>
        </w:rPr>
        <w:t xml:space="preserve"> vlivů stavby na životní prostředí a jeho ochrana</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ab/>
        <w:t>a)</w:t>
      </w:r>
      <w:r>
        <w:rPr>
          <w:rFonts w:ascii="Calibri" w:eastAsia="Calibri" w:hAnsi="Calibri" w:cs="Calibri"/>
          <w:color w:val="000000"/>
        </w:rPr>
        <w:tab/>
        <w:t>vliv na životní prostředí – ovzduší, hluk, voda, odpady a půda</w:t>
      </w:r>
    </w:p>
    <w:p w:rsidR="002A715F" w:rsidRDefault="00ED0F58">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 xml:space="preserve">b) </w:t>
      </w:r>
      <w:r>
        <w:rPr>
          <w:rFonts w:ascii="Calibri" w:eastAsia="Calibri" w:hAnsi="Calibri" w:cs="Calibri"/>
          <w:color w:val="000000"/>
        </w:rPr>
        <w:tab/>
        <w:t>vliv na přírodu a krajinu (ochrana dřevin, ochrana památných stromů, ochrana rostlin a živočichů apod.), zachování ekologických funkcí a vazeb v krajině</w:t>
      </w:r>
    </w:p>
    <w:p w:rsidR="002A715F" w:rsidRDefault="00ED0F58">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c)</w:t>
      </w:r>
      <w:r>
        <w:rPr>
          <w:rFonts w:ascii="Calibri" w:eastAsia="Calibri" w:hAnsi="Calibri" w:cs="Calibri"/>
          <w:color w:val="000000"/>
        </w:rPr>
        <w:tab/>
        <w:t>vliv na soustavu chráněných území Natura 2000</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d)</w:t>
      </w:r>
      <w:r>
        <w:rPr>
          <w:rFonts w:ascii="Calibri" w:eastAsia="Calibri" w:hAnsi="Calibri" w:cs="Calibri"/>
          <w:color w:val="000000"/>
        </w:rPr>
        <w:tab/>
        <w:t>způsob zohlednění podmínek závazného stanoviska posouzení vlivu záměru na životní prostředí, je-li podkladem</w:t>
      </w:r>
    </w:p>
    <w:p w:rsidR="00496EF4" w:rsidRDefault="00496EF4">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e)</w:t>
      </w:r>
      <w:r>
        <w:rPr>
          <w:rFonts w:ascii="Calibri" w:eastAsia="Calibri" w:hAnsi="Calibri" w:cs="Calibri"/>
          <w:color w:val="000000"/>
        </w:rPr>
        <w:tab/>
        <w:t>v případě záměrů spadajících do režimu zákona o integrované prevenci základní parametry způsobu naplnění závěrů o nejlepších dostupných technikách nebo integrované povolení, bylo-li vydáno</w:t>
      </w:r>
    </w:p>
    <w:p w:rsidR="002A715F" w:rsidRDefault="00496EF4">
      <w:pPr>
        <w:suppressAutoHyphens/>
        <w:spacing w:after="0" w:line="240" w:lineRule="auto"/>
        <w:ind w:left="1440" w:hanging="720"/>
        <w:rPr>
          <w:rFonts w:ascii="Tms Rmn" w:eastAsia="Tms Rmn" w:hAnsi="Tms Rmn" w:cs="Tms Rmn"/>
          <w:color w:val="000000"/>
          <w:sz w:val="24"/>
        </w:rPr>
      </w:pPr>
      <w:r>
        <w:rPr>
          <w:rFonts w:ascii="Calibri" w:eastAsia="Calibri" w:hAnsi="Calibri" w:cs="Calibri"/>
          <w:color w:val="000000"/>
        </w:rPr>
        <w:t>f</w:t>
      </w:r>
      <w:r w:rsidR="00ED0F58">
        <w:rPr>
          <w:rFonts w:ascii="Calibri" w:eastAsia="Calibri" w:hAnsi="Calibri" w:cs="Calibri"/>
          <w:color w:val="000000"/>
        </w:rPr>
        <w:t>)</w:t>
      </w:r>
      <w:r w:rsidR="00ED0F58">
        <w:rPr>
          <w:rFonts w:ascii="Calibri" w:eastAsia="Calibri" w:hAnsi="Calibri" w:cs="Calibri"/>
          <w:color w:val="000000"/>
        </w:rPr>
        <w:tab/>
        <w:t>navrhovaná ochranná pásma a bezpečnostní pásma, rozsah omezení a podmínky ochrany podle jiných právních předpisů</w:t>
      </w:r>
    </w:p>
    <w:p w:rsidR="00A15800" w:rsidRPr="00496EF4" w:rsidRDefault="00496EF4">
      <w:pPr>
        <w:suppressAutoHyphens/>
        <w:spacing w:after="0" w:line="240" w:lineRule="auto"/>
        <w:rPr>
          <w:rFonts w:ascii="Calibri" w:eastAsia="Calibri" w:hAnsi="Calibri" w:cs="Calibri"/>
          <w:color w:val="000000"/>
        </w:rPr>
      </w:pPr>
      <w:r w:rsidRPr="00496EF4">
        <w:rPr>
          <w:rFonts w:ascii="Calibri" w:eastAsia="Calibri" w:hAnsi="Calibri" w:cs="Calibri"/>
          <w:color w:val="000000"/>
        </w:rPr>
        <w:t xml:space="preserve">V případě, že je </w:t>
      </w:r>
      <w:r>
        <w:rPr>
          <w:rFonts w:ascii="Calibri" w:eastAsia="Calibri" w:hAnsi="Calibri" w:cs="Calibri"/>
          <w:color w:val="000000"/>
        </w:rPr>
        <w:t>dokumentace podkladem pro územní řízení s posouzením vlivů na životní prostředí, neuvádí se informace k bodům a), b), d) a e), neboť jsou součástí dokumentace vlivů záměru na životní prostředí.</w:t>
      </w: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rPr>
        <w:lastRenderedPageBreak/>
        <w:t>B.7 – Ochrana</w:t>
      </w:r>
      <w:proofErr w:type="gramEnd"/>
      <w:r>
        <w:rPr>
          <w:rFonts w:ascii="Calibri" w:eastAsia="Calibri" w:hAnsi="Calibri" w:cs="Calibri"/>
          <w:b/>
          <w:color w:val="000000"/>
        </w:rPr>
        <w:t xml:space="preserve"> obyvatelstva</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ab/>
      </w:r>
      <w:r>
        <w:rPr>
          <w:rFonts w:ascii="Calibri" w:eastAsia="Calibri" w:hAnsi="Calibri" w:cs="Calibri"/>
          <w:color w:val="000000"/>
        </w:rPr>
        <w:tab/>
        <w:t>Splnění základních požadavků z hlediska plnění úkolů ochrany obyvatelstva</w:t>
      </w:r>
    </w:p>
    <w:p w:rsidR="00A15800" w:rsidRDefault="00A15800">
      <w:pPr>
        <w:suppressAutoHyphens/>
        <w:spacing w:after="0" w:line="240" w:lineRule="auto"/>
        <w:rPr>
          <w:rFonts w:ascii="Calibri" w:eastAsia="Calibri" w:hAnsi="Calibri" w:cs="Calibri"/>
          <w:b/>
          <w:color w:val="000000"/>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rPr>
        <w:t>B.8 – Zásady</w:t>
      </w:r>
      <w:proofErr w:type="gramEnd"/>
      <w:r>
        <w:rPr>
          <w:rFonts w:ascii="Calibri" w:eastAsia="Calibri" w:hAnsi="Calibri" w:cs="Calibri"/>
          <w:b/>
          <w:color w:val="000000"/>
        </w:rPr>
        <w:t xml:space="preserve"> organizace výstavby</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t>a)</w:t>
      </w:r>
      <w:r>
        <w:rPr>
          <w:rFonts w:ascii="Calibri" w:eastAsia="Calibri" w:hAnsi="Calibri" w:cs="Calibri"/>
          <w:color w:val="000000"/>
        </w:rPr>
        <w:tab/>
        <w:t>napojení staveniště na stávající dopravní a technickou infrastrukturu</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ab/>
      </w:r>
      <w:r w:rsidR="00F02323">
        <w:rPr>
          <w:rFonts w:ascii="Calibri" w:eastAsia="Calibri" w:hAnsi="Calibri" w:cs="Calibri"/>
          <w:color w:val="000000"/>
        </w:rPr>
        <w:t>b)</w:t>
      </w:r>
      <w:r w:rsidR="00F02323">
        <w:rPr>
          <w:rFonts w:ascii="Calibri" w:eastAsia="Calibri" w:hAnsi="Calibri" w:cs="Calibri"/>
          <w:color w:val="000000"/>
        </w:rPr>
        <w:tab/>
      </w:r>
      <w:r>
        <w:rPr>
          <w:rFonts w:ascii="Calibri" w:eastAsia="Calibri" w:hAnsi="Calibri" w:cs="Calibri"/>
          <w:color w:val="000000"/>
        </w:rPr>
        <w:t>ochrana okolí staveniště a požadavky na související asanace, demolice, kácení dřevin</w:t>
      </w:r>
    </w:p>
    <w:p w:rsidR="002A715F" w:rsidRDefault="00F02323">
      <w:pPr>
        <w:suppressAutoHyphens/>
        <w:spacing w:after="0" w:line="240" w:lineRule="auto"/>
        <w:rPr>
          <w:rFonts w:ascii="Calibri" w:eastAsia="Calibri" w:hAnsi="Calibri" w:cs="Calibri"/>
          <w:color w:val="000000"/>
        </w:rPr>
      </w:pPr>
      <w:r>
        <w:rPr>
          <w:rFonts w:ascii="Calibri" w:eastAsia="Calibri" w:hAnsi="Calibri" w:cs="Calibri"/>
          <w:color w:val="000000"/>
        </w:rPr>
        <w:tab/>
        <w:t>c)</w:t>
      </w:r>
      <w:r w:rsidR="00ED0F58">
        <w:rPr>
          <w:rFonts w:ascii="Calibri" w:eastAsia="Calibri" w:hAnsi="Calibri" w:cs="Calibri"/>
          <w:color w:val="000000"/>
        </w:rPr>
        <w:tab/>
        <w:t xml:space="preserve">maximální </w:t>
      </w:r>
      <w:r w:rsidR="006639A8">
        <w:rPr>
          <w:rFonts w:ascii="Calibri" w:eastAsia="Calibri" w:hAnsi="Calibri" w:cs="Calibri"/>
          <w:color w:val="000000"/>
        </w:rPr>
        <w:t xml:space="preserve">dočasné a trvalé </w:t>
      </w:r>
      <w:r w:rsidR="00ED0F58">
        <w:rPr>
          <w:rFonts w:ascii="Calibri" w:eastAsia="Calibri" w:hAnsi="Calibri" w:cs="Calibri"/>
          <w:color w:val="000000"/>
        </w:rPr>
        <w:t>zábory pro staveniště</w:t>
      </w:r>
    </w:p>
    <w:p w:rsidR="006639A8" w:rsidRDefault="006639A8">
      <w:pPr>
        <w:suppressAutoHyphens/>
        <w:spacing w:after="0" w:line="240" w:lineRule="auto"/>
        <w:rPr>
          <w:rFonts w:ascii="Calibri" w:eastAsia="Calibri" w:hAnsi="Calibri" w:cs="Calibri"/>
          <w:color w:val="000000"/>
        </w:rPr>
      </w:pPr>
      <w:r>
        <w:rPr>
          <w:rFonts w:ascii="Calibri" w:eastAsia="Calibri" w:hAnsi="Calibri" w:cs="Calibri"/>
          <w:color w:val="000000"/>
        </w:rPr>
        <w:tab/>
        <w:t>b)</w:t>
      </w:r>
      <w:r>
        <w:rPr>
          <w:rFonts w:ascii="Calibri" w:eastAsia="Calibri" w:hAnsi="Calibri" w:cs="Calibri"/>
          <w:color w:val="000000"/>
        </w:rPr>
        <w:tab/>
        <w:t xml:space="preserve">požadavky na bezbariérové </w:t>
      </w:r>
      <w:proofErr w:type="spellStart"/>
      <w:r>
        <w:rPr>
          <w:rFonts w:ascii="Calibri" w:eastAsia="Calibri" w:hAnsi="Calibri" w:cs="Calibri"/>
          <w:color w:val="000000"/>
        </w:rPr>
        <w:t>obchozí</w:t>
      </w:r>
      <w:proofErr w:type="spellEnd"/>
      <w:r>
        <w:rPr>
          <w:rFonts w:ascii="Calibri" w:eastAsia="Calibri" w:hAnsi="Calibri" w:cs="Calibri"/>
          <w:color w:val="000000"/>
        </w:rPr>
        <w:t xml:space="preserve"> trasy</w:t>
      </w:r>
    </w:p>
    <w:p w:rsidR="002A715F" w:rsidRDefault="00F02323">
      <w:pPr>
        <w:suppressAutoHyphens/>
        <w:spacing w:after="0" w:line="240" w:lineRule="auto"/>
        <w:ind w:left="1440" w:hanging="720"/>
        <w:rPr>
          <w:rFonts w:ascii="Calibri" w:eastAsia="Calibri" w:hAnsi="Calibri" w:cs="Calibri"/>
          <w:color w:val="000000"/>
        </w:rPr>
      </w:pPr>
      <w:r>
        <w:rPr>
          <w:rFonts w:ascii="Calibri" w:eastAsia="Calibri" w:hAnsi="Calibri" w:cs="Calibri"/>
          <w:color w:val="000000"/>
        </w:rPr>
        <w:t>d</w:t>
      </w:r>
      <w:r w:rsidR="00ED0F58">
        <w:rPr>
          <w:rFonts w:ascii="Calibri" w:eastAsia="Calibri" w:hAnsi="Calibri" w:cs="Calibri"/>
          <w:color w:val="000000"/>
        </w:rPr>
        <w:t>)</w:t>
      </w:r>
      <w:r w:rsidR="00ED0F58">
        <w:rPr>
          <w:rFonts w:ascii="Calibri" w:eastAsia="Calibri" w:hAnsi="Calibri" w:cs="Calibri"/>
          <w:color w:val="000000"/>
        </w:rPr>
        <w:tab/>
        <w:t xml:space="preserve">bilance zemních prací, požadavky na přísun nebo </w:t>
      </w:r>
      <w:proofErr w:type="spellStart"/>
      <w:r w:rsidR="00ED0F58">
        <w:rPr>
          <w:rFonts w:ascii="Calibri" w:eastAsia="Calibri" w:hAnsi="Calibri" w:cs="Calibri"/>
          <w:color w:val="000000"/>
        </w:rPr>
        <w:t>deponie</w:t>
      </w:r>
      <w:proofErr w:type="spellEnd"/>
      <w:r w:rsidR="00ED0F58">
        <w:rPr>
          <w:rFonts w:ascii="Calibri" w:eastAsia="Calibri" w:hAnsi="Calibri" w:cs="Calibri"/>
          <w:color w:val="000000"/>
        </w:rPr>
        <w:t xml:space="preserve"> zemin</w:t>
      </w:r>
    </w:p>
    <w:p w:rsidR="002A715F" w:rsidRDefault="002A715F">
      <w:pPr>
        <w:suppressAutoHyphens/>
        <w:spacing w:after="0" w:line="240" w:lineRule="auto"/>
        <w:rPr>
          <w:rFonts w:ascii="Calibri" w:eastAsia="Calibri" w:hAnsi="Calibri" w:cs="Calibri"/>
          <w:color w:val="000000"/>
        </w:rPr>
      </w:pPr>
    </w:p>
    <w:p w:rsidR="006639A8" w:rsidRPr="006639A8" w:rsidRDefault="006639A8">
      <w:pPr>
        <w:suppressAutoHyphens/>
        <w:spacing w:after="0" w:line="240" w:lineRule="auto"/>
        <w:rPr>
          <w:rFonts w:ascii="Calibri" w:eastAsia="Calibri" w:hAnsi="Calibri" w:cs="Calibri"/>
          <w:b/>
          <w:color w:val="000000"/>
        </w:rPr>
      </w:pPr>
      <w:proofErr w:type="gramStart"/>
      <w:r w:rsidRPr="006639A8">
        <w:rPr>
          <w:rFonts w:ascii="Calibri" w:eastAsia="Calibri" w:hAnsi="Calibri" w:cs="Calibri"/>
          <w:b/>
          <w:color w:val="000000"/>
        </w:rPr>
        <w:t>B.9 – Celkové</w:t>
      </w:r>
      <w:proofErr w:type="gramEnd"/>
      <w:r w:rsidRPr="006639A8">
        <w:rPr>
          <w:rFonts w:ascii="Calibri" w:eastAsia="Calibri" w:hAnsi="Calibri" w:cs="Calibri"/>
          <w:b/>
          <w:color w:val="000000"/>
        </w:rPr>
        <w:t xml:space="preserve"> vodohospodářské řešení</w:t>
      </w:r>
    </w:p>
    <w:p w:rsidR="002A715F" w:rsidRDefault="002A715F">
      <w:pPr>
        <w:suppressAutoHyphens/>
        <w:spacing w:after="0" w:line="240" w:lineRule="auto"/>
        <w:rPr>
          <w:rFonts w:ascii="Calibri" w:eastAsia="Calibri" w:hAnsi="Calibri" w:cs="Calibri"/>
          <w:color w:val="000000"/>
        </w:rPr>
      </w:pPr>
    </w:p>
    <w:p w:rsidR="002A715F" w:rsidRDefault="00ED0F58" w:rsidP="00A15800">
      <w:pPr>
        <w:pageBreakBefore/>
        <w:suppressAutoHyphens/>
        <w:spacing w:after="0" w:line="240" w:lineRule="auto"/>
        <w:rPr>
          <w:rFonts w:ascii="Calibri" w:eastAsia="Calibri" w:hAnsi="Calibri" w:cs="Calibri"/>
          <w:color w:val="000000"/>
          <w:sz w:val="24"/>
        </w:rPr>
      </w:pPr>
      <w:proofErr w:type="gramStart"/>
      <w:r>
        <w:rPr>
          <w:rFonts w:ascii="Calibri" w:eastAsia="Calibri" w:hAnsi="Calibri" w:cs="Calibri"/>
          <w:b/>
          <w:i/>
          <w:color w:val="000000"/>
          <w:sz w:val="28"/>
        </w:rPr>
        <w:lastRenderedPageBreak/>
        <w:t>B.1 – Popis</w:t>
      </w:r>
      <w:proofErr w:type="gramEnd"/>
      <w:r>
        <w:rPr>
          <w:rFonts w:ascii="Calibri" w:eastAsia="Calibri" w:hAnsi="Calibri" w:cs="Calibri"/>
          <w:b/>
          <w:i/>
          <w:color w:val="000000"/>
          <w:sz w:val="28"/>
        </w:rPr>
        <w:t xml:space="preserve"> území stavby</w:t>
      </w:r>
    </w:p>
    <w:p w:rsidR="002A715F" w:rsidRDefault="002A715F">
      <w:pPr>
        <w:suppressAutoHyphens/>
        <w:spacing w:after="0" w:line="240" w:lineRule="auto"/>
        <w:rPr>
          <w:rFonts w:ascii="Calibri" w:eastAsia="Calibri" w:hAnsi="Calibri" w:cs="Calibri"/>
          <w:color w:val="000000"/>
        </w:rPr>
      </w:pPr>
    </w:p>
    <w:p w:rsidR="00AA43AF" w:rsidRPr="00AA43AF" w:rsidRDefault="00AA43AF" w:rsidP="00AA43AF">
      <w:pPr>
        <w:pStyle w:val="Odstavecseseznamem"/>
        <w:numPr>
          <w:ilvl w:val="0"/>
          <w:numId w:val="9"/>
        </w:numPr>
        <w:spacing w:after="0" w:line="240" w:lineRule="auto"/>
        <w:ind w:hanging="720"/>
        <w:jc w:val="both"/>
        <w:rPr>
          <w:rFonts w:cs="Arial"/>
          <w:b/>
          <w:bCs/>
          <w:sz w:val="24"/>
          <w:szCs w:val="24"/>
        </w:rPr>
      </w:pPr>
      <w:r w:rsidRPr="00AA43AF">
        <w:rPr>
          <w:rFonts w:cs="Arial"/>
          <w:b/>
          <w:bCs/>
          <w:sz w:val="24"/>
          <w:szCs w:val="24"/>
        </w:rPr>
        <w:t>Charakteristika území a stavebního pozemku, zastavěné území a nezastavěné území, soulad navrhované stavby s charakterem území, dosavadní využití a zastavěnost území</w:t>
      </w:r>
    </w:p>
    <w:p w:rsidR="00AA43AF" w:rsidRPr="00AA43AF" w:rsidRDefault="00AA43AF" w:rsidP="00AA43AF">
      <w:pPr>
        <w:pStyle w:val="Odstavecseseznamem"/>
        <w:spacing w:after="0" w:line="240" w:lineRule="auto"/>
        <w:jc w:val="both"/>
        <w:rPr>
          <w:rFonts w:cs="Arial"/>
          <w:bCs/>
        </w:rPr>
      </w:pPr>
    </w:p>
    <w:p w:rsidR="004D7FFD" w:rsidRDefault="004D7FFD" w:rsidP="00A43BB2">
      <w:pPr>
        <w:pStyle w:val="Bezmezer"/>
        <w:jc w:val="both"/>
      </w:pPr>
      <w:r>
        <w:t>Novostavba provozní budovy</w:t>
      </w:r>
      <w:r w:rsidRPr="005D147E">
        <w:t xml:space="preserve"> </w:t>
      </w:r>
      <w:r>
        <w:t>se nachází</w:t>
      </w:r>
      <w:r w:rsidRPr="005D147E">
        <w:t xml:space="preserve"> ve Veselí nad Moravou, </w:t>
      </w:r>
      <w:r>
        <w:t>pozemek leží</w:t>
      </w:r>
      <w:r w:rsidRPr="005D147E">
        <w:t xml:space="preserve"> v blízkosti železniční tratě.</w:t>
      </w:r>
    </w:p>
    <w:p w:rsidR="004D7FFD" w:rsidRPr="005D147E" w:rsidRDefault="004D7FFD" w:rsidP="00A43BB2">
      <w:pPr>
        <w:pStyle w:val="Bezmezer"/>
        <w:jc w:val="both"/>
      </w:pPr>
      <w:r>
        <w:t>Nová stavba nahrazuje původní provozní budovu, která je určena k bourání v celém rozsahu. Nový objekt bude posunutý od stávajících sousedních budov, které jsou postaveny na hranici pozemku. Nově bude budova půdorysně postavena s posunem 3m jižním směrem od původní polohy objektu určeného k odbourání.</w:t>
      </w:r>
    </w:p>
    <w:p w:rsidR="00D44CCE" w:rsidRDefault="00D44CCE" w:rsidP="00493652">
      <w:pPr>
        <w:spacing w:after="0" w:line="240" w:lineRule="auto"/>
        <w:jc w:val="both"/>
        <w:rPr>
          <w:rFonts w:cs="Arial"/>
          <w:bCs/>
        </w:rPr>
      </w:pPr>
    </w:p>
    <w:p w:rsidR="00AA43AF" w:rsidRDefault="00AA43AF" w:rsidP="00AA43AF">
      <w:pPr>
        <w:pStyle w:val="Odstavecseseznamem"/>
        <w:numPr>
          <w:ilvl w:val="0"/>
          <w:numId w:val="9"/>
        </w:numPr>
        <w:spacing w:after="0" w:line="240" w:lineRule="auto"/>
        <w:ind w:hanging="720"/>
        <w:jc w:val="both"/>
        <w:rPr>
          <w:rFonts w:cs="Arial"/>
          <w:b/>
          <w:bCs/>
          <w:sz w:val="24"/>
          <w:szCs w:val="24"/>
        </w:rPr>
      </w:pPr>
      <w:r w:rsidRPr="00AA43AF">
        <w:rPr>
          <w:rFonts w:cs="Arial"/>
          <w:b/>
          <w:bCs/>
          <w:sz w:val="24"/>
          <w:szCs w:val="24"/>
        </w:rPr>
        <w:t>Údaje o souladu stavby s územně plánovací dokumentací, s cíly a úkoly územního plánování, včetně informace o vydané územně plánovací dokumentaci</w:t>
      </w:r>
    </w:p>
    <w:p w:rsidR="00AA43AF" w:rsidRDefault="00AA43AF" w:rsidP="00AA43AF">
      <w:pPr>
        <w:spacing w:after="0" w:line="240" w:lineRule="auto"/>
        <w:jc w:val="both"/>
        <w:rPr>
          <w:rFonts w:cs="Arial"/>
          <w:b/>
          <w:bCs/>
          <w:sz w:val="24"/>
          <w:szCs w:val="24"/>
        </w:rPr>
      </w:pPr>
    </w:p>
    <w:p w:rsidR="00DA3E0C" w:rsidRDefault="00D44CCE" w:rsidP="00D44CCE">
      <w:pPr>
        <w:pStyle w:val="Bezmezer"/>
        <w:jc w:val="both"/>
      </w:pPr>
      <w:r w:rsidRPr="003976D8">
        <w:t xml:space="preserve">Vymezené území se nachází ve funkční ploše </w:t>
      </w:r>
      <w:r w:rsidR="00DA3E0C">
        <w:t>DZ – plochy dopravní infrastruktury – drážní doprava</w:t>
      </w:r>
    </w:p>
    <w:p w:rsidR="00D44CCE" w:rsidRPr="003976D8" w:rsidRDefault="00D44CCE" w:rsidP="00D44CCE">
      <w:pPr>
        <w:pStyle w:val="Bezmezer"/>
        <w:jc w:val="both"/>
        <w:rPr>
          <w:i/>
          <w:u w:val="single"/>
        </w:rPr>
      </w:pPr>
      <w:r w:rsidRPr="003976D8">
        <w:rPr>
          <w:i/>
          <w:u w:val="single"/>
        </w:rPr>
        <w:t>Funkční využití:</w:t>
      </w:r>
    </w:p>
    <w:p w:rsidR="00D44CCE" w:rsidRPr="003976D8" w:rsidRDefault="00DA3E0C" w:rsidP="00D44CCE">
      <w:pPr>
        <w:pStyle w:val="Bezmezer"/>
        <w:jc w:val="both"/>
      </w:pPr>
      <w:r>
        <w:t>Plochy pro provoz železniční dopravy a pro terminály nákladní dopravy ve vazbě na železniční dopravu.</w:t>
      </w:r>
    </w:p>
    <w:p w:rsidR="00AA43AF" w:rsidRDefault="00A534B6" w:rsidP="00AA43AF">
      <w:pPr>
        <w:spacing w:after="0" w:line="240" w:lineRule="auto"/>
        <w:jc w:val="both"/>
        <w:rPr>
          <w:rFonts w:cstheme="minorHAnsi"/>
        </w:rPr>
      </w:pPr>
      <w:r>
        <w:rPr>
          <w:rFonts w:cstheme="minorHAnsi"/>
        </w:rPr>
        <w:t>P</w:t>
      </w:r>
      <w:r w:rsidRPr="00A534B6">
        <w:rPr>
          <w:rFonts w:cstheme="minorHAnsi"/>
        </w:rPr>
        <w:t>lochy drážní dopravy zahrnují zpravidla obvod dráhy včetně náspů, zářezů, opěrných zdí, mostů, kolejišť a doprovodné zeleně, dále pozemky zařízení pro drážní dopravu (např. stanice, zastávky, nástupiště a přístupové cesty, provozní budovy a pozemky)</w:t>
      </w:r>
      <w:r>
        <w:rPr>
          <w:rFonts w:cstheme="minorHAnsi"/>
        </w:rPr>
        <w:t>.</w:t>
      </w:r>
    </w:p>
    <w:p w:rsidR="00A534B6" w:rsidRDefault="00A534B6" w:rsidP="00AA43AF">
      <w:pPr>
        <w:spacing w:after="0" w:line="240" w:lineRule="auto"/>
        <w:jc w:val="both"/>
        <w:rPr>
          <w:rFonts w:cstheme="minorHAnsi"/>
        </w:rPr>
      </w:pPr>
      <w:r>
        <w:rPr>
          <w:rFonts w:cstheme="minorHAnsi"/>
        </w:rPr>
        <w:t>Objekt navrhované provozní budovy je v souladu s územně plánovací dokumentací.</w:t>
      </w:r>
    </w:p>
    <w:p w:rsidR="00A534B6" w:rsidRPr="00A534B6" w:rsidRDefault="00A534B6" w:rsidP="00AA43AF">
      <w:pPr>
        <w:spacing w:after="0" w:line="240" w:lineRule="auto"/>
        <w:jc w:val="both"/>
        <w:rPr>
          <w:rFonts w:cstheme="minorHAnsi"/>
          <w:b/>
          <w:bCs/>
        </w:rPr>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t>Informace o vydaných rozhodnutích o povolení výjimky z obecných požadavků na využívání území</w:t>
      </w:r>
    </w:p>
    <w:p w:rsidR="00AA43AF" w:rsidRDefault="00AA43AF" w:rsidP="00AA43AF">
      <w:pPr>
        <w:suppressAutoHyphens/>
        <w:spacing w:after="0" w:line="240" w:lineRule="auto"/>
        <w:rPr>
          <w:rFonts w:ascii="Calibri" w:eastAsia="Calibri" w:hAnsi="Calibri" w:cs="Calibri"/>
          <w:b/>
          <w:color w:val="000000"/>
          <w:sz w:val="24"/>
          <w:szCs w:val="24"/>
        </w:rPr>
      </w:pPr>
    </w:p>
    <w:p w:rsidR="00AA43AF" w:rsidRDefault="00A357F0" w:rsidP="00AA43AF">
      <w:pPr>
        <w:suppressAutoHyphens/>
        <w:spacing w:after="0" w:line="240" w:lineRule="auto"/>
        <w:rPr>
          <w:rFonts w:ascii="Calibri" w:eastAsia="Calibri" w:hAnsi="Calibri" w:cs="Calibri"/>
          <w:color w:val="000000"/>
        </w:rPr>
      </w:pPr>
      <w:r w:rsidRPr="00A357F0">
        <w:rPr>
          <w:rFonts w:ascii="Calibri" w:eastAsia="Calibri" w:hAnsi="Calibri" w:cs="Calibri"/>
          <w:color w:val="000000"/>
        </w:rPr>
        <w:t>V</w:t>
      </w:r>
      <w:r w:rsidR="00173DD6">
        <w:rPr>
          <w:rFonts w:ascii="Calibri" w:eastAsia="Calibri" w:hAnsi="Calibri" w:cs="Calibri"/>
          <w:color w:val="000000"/>
        </w:rPr>
        <w:t>ý</w:t>
      </w:r>
      <w:r w:rsidRPr="00A357F0">
        <w:rPr>
          <w:rFonts w:ascii="Calibri" w:eastAsia="Calibri" w:hAnsi="Calibri" w:cs="Calibri"/>
          <w:color w:val="000000"/>
        </w:rPr>
        <w:t>j</w:t>
      </w:r>
      <w:r w:rsidR="00173DD6">
        <w:rPr>
          <w:rFonts w:ascii="Calibri" w:eastAsia="Calibri" w:hAnsi="Calibri" w:cs="Calibri"/>
          <w:color w:val="000000"/>
        </w:rPr>
        <w:t>i</w:t>
      </w:r>
      <w:r w:rsidRPr="00A357F0">
        <w:rPr>
          <w:rFonts w:ascii="Calibri" w:eastAsia="Calibri" w:hAnsi="Calibri" w:cs="Calibri"/>
          <w:color w:val="000000"/>
        </w:rPr>
        <w:t>mka</w:t>
      </w:r>
      <w:r>
        <w:rPr>
          <w:rFonts w:ascii="Calibri" w:eastAsia="Calibri" w:hAnsi="Calibri" w:cs="Calibri"/>
          <w:color w:val="000000"/>
        </w:rPr>
        <w:t xml:space="preserve"> z obecných požadavků na využívání </w:t>
      </w:r>
      <w:r w:rsidR="00A534B6">
        <w:rPr>
          <w:rFonts w:ascii="Calibri" w:eastAsia="Calibri" w:hAnsi="Calibri" w:cs="Calibri"/>
          <w:color w:val="000000"/>
        </w:rPr>
        <w:t>území nebyla požadovaná, dotčený</w:t>
      </w:r>
      <w:r>
        <w:rPr>
          <w:rFonts w:ascii="Calibri" w:eastAsia="Calibri" w:hAnsi="Calibri" w:cs="Calibri"/>
          <w:color w:val="000000"/>
        </w:rPr>
        <w:t xml:space="preserve"> </w:t>
      </w:r>
      <w:r w:rsidR="00A534B6">
        <w:rPr>
          <w:rFonts w:ascii="Calibri" w:eastAsia="Calibri" w:hAnsi="Calibri" w:cs="Calibri"/>
          <w:color w:val="000000"/>
        </w:rPr>
        <w:t xml:space="preserve">objekt je určený jako provozní budova drážní dopravy a </w:t>
      </w:r>
      <w:r w:rsidR="000558DB">
        <w:rPr>
          <w:rFonts w:ascii="Calibri" w:eastAsia="Calibri" w:hAnsi="Calibri" w:cs="Calibri"/>
          <w:color w:val="000000"/>
        </w:rPr>
        <w:t>je tedy v souladu s</w:t>
      </w:r>
      <w:r>
        <w:rPr>
          <w:rFonts w:ascii="Calibri" w:eastAsia="Calibri" w:hAnsi="Calibri" w:cs="Calibri"/>
          <w:color w:val="000000"/>
        </w:rPr>
        <w:t xml:space="preserve"> charakter</w:t>
      </w:r>
      <w:r w:rsidR="000558DB">
        <w:rPr>
          <w:rFonts w:ascii="Calibri" w:eastAsia="Calibri" w:hAnsi="Calibri" w:cs="Calibri"/>
          <w:color w:val="000000"/>
        </w:rPr>
        <w:t>em</w:t>
      </w:r>
      <w:r>
        <w:rPr>
          <w:rFonts w:ascii="Calibri" w:eastAsia="Calibri" w:hAnsi="Calibri" w:cs="Calibri"/>
          <w:color w:val="000000"/>
        </w:rPr>
        <w:t xml:space="preserve"> využívání </w:t>
      </w:r>
      <w:r w:rsidR="000558DB">
        <w:rPr>
          <w:rFonts w:ascii="Calibri" w:eastAsia="Calibri" w:hAnsi="Calibri" w:cs="Calibri"/>
          <w:color w:val="000000"/>
        </w:rPr>
        <w:t>území</w:t>
      </w:r>
      <w:r>
        <w:rPr>
          <w:rFonts w:ascii="Calibri" w:eastAsia="Calibri" w:hAnsi="Calibri" w:cs="Calibri"/>
          <w:color w:val="000000"/>
        </w:rPr>
        <w:t xml:space="preserve">. </w:t>
      </w:r>
    </w:p>
    <w:p w:rsidR="000558DB" w:rsidRPr="00AA43AF" w:rsidRDefault="000558DB" w:rsidP="00AA43AF">
      <w:pPr>
        <w:suppressAutoHyphens/>
        <w:spacing w:after="0" w:line="240" w:lineRule="auto"/>
        <w:rPr>
          <w:rFonts w:ascii="Calibri" w:eastAsia="Calibri" w:hAnsi="Calibri" w:cs="Calibri"/>
          <w:b/>
          <w:color w:val="000000"/>
          <w:sz w:val="24"/>
          <w:szCs w:val="24"/>
        </w:rPr>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t>Informace o tom, zda a v jakých částech dokumentace jsou zohledněny podmínky závazných stanovisek dotčených orgánů</w:t>
      </w:r>
    </w:p>
    <w:p w:rsidR="00D44CCE" w:rsidRDefault="00D44CCE" w:rsidP="00D44CCE">
      <w:pPr>
        <w:suppressAutoHyphens/>
        <w:spacing w:after="0" w:line="240" w:lineRule="auto"/>
        <w:rPr>
          <w:rFonts w:ascii="Calibri" w:eastAsia="Calibri" w:hAnsi="Calibri" w:cs="Calibri"/>
          <w:b/>
          <w:color w:val="000000"/>
          <w:sz w:val="24"/>
          <w:szCs w:val="24"/>
        </w:rPr>
      </w:pPr>
    </w:p>
    <w:p w:rsidR="00D44CCE" w:rsidRDefault="00D44CCE" w:rsidP="00D44CCE">
      <w:pPr>
        <w:spacing w:line="240" w:lineRule="auto"/>
        <w:jc w:val="both"/>
        <w:rPr>
          <w:rFonts w:eastAsia="TimesNewRomanPSMT"/>
        </w:rPr>
      </w:pPr>
      <w:r>
        <w:rPr>
          <w:rFonts w:eastAsia="TimesNewRomanPSMT"/>
        </w:rPr>
        <w:t xml:space="preserve">Projektová dokumentace </w:t>
      </w:r>
      <w:r w:rsidR="000558DB">
        <w:rPr>
          <w:rFonts w:eastAsia="TimesNewRomanPSMT"/>
        </w:rPr>
        <w:t>slouží jako podklad pro závazná stanoviska dotčených orgánů. Následně budou zapracovány a respektovány</w:t>
      </w:r>
      <w:r>
        <w:rPr>
          <w:rFonts w:eastAsia="TimesNewRomanPSMT"/>
        </w:rPr>
        <w:t xml:space="preserve"> písemné vyjádření</w:t>
      </w:r>
      <w:r w:rsidR="000558DB">
        <w:rPr>
          <w:rFonts w:eastAsia="TimesNewRomanPSMT"/>
        </w:rPr>
        <w:t xml:space="preserve"> </w:t>
      </w:r>
      <w:r>
        <w:rPr>
          <w:rFonts w:eastAsia="TimesNewRomanPSMT"/>
        </w:rPr>
        <w:t>všech dotčených orgánů a správců sítí. Stavba nepodléhá požadavkům vyplývajících z jiných právních předpisů.</w:t>
      </w:r>
    </w:p>
    <w:p w:rsidR="00D44CCE" w:rsidRPr="00D44CCE" w:rsidRDefault="00D44CCE" w:rsidP="00D44CCE">
      <w:pPr>
        <w:suppressAutoHyphens/>
        <w:spacing w:after="0" w:line="240" w:lineRule="auto"/>
        <w:rPr>
          <w:rFonts w:ascii="Calibri" w:eastAsia="Calibri" w:hAnsi="Calibri" w:cs="Calibri"/>
          <w:b/>
          <w:color w:val="000000"/>
          <w:sz w:val="24"/>
          <w:szCs w:val="24"/>
        </w:rPr>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t>Výčet a závěry provedených průzkumů a rozborů – geologický průzkum, hydrogeologický průzkum, stavebně historický průzkum apod.</w:t>
      </w:r>
    </w:p>
    <w:p w:rsidR="00D44CCE" w:rsidRDefault="00D44CCE" w:rsidP="00D44CCE">
      <w:pPr>
        <w:suppressAutoHyphens/>
        <w:spacing w:after="0" w:line="240" w:lineRule="auto"/>
        <w:rPr>
          <w:rFonts w:ascii="Calibri" w:eastAsia="Calibri" w:hAnsi="Calibri" w:cs="Calibri"/>
          <w:b/>
          <w:color w:val="000000"/>
          <w:sz w:val="24"/>
          <w:szCs w:val="24"/>
        </w:rPr>
      </w:pPr>
    </w:p>
    <w:p w:rsidR="00D44CCE" w:rsidRDefault="00D44CCE" w:rsidP="00D44CCE">
      <w:pPr>
        <w:suppressAutoHyphens/>
        <w:spacing w:after="0" w:line="240" w:lineRule="auto"/>
        <w:rPr>
          <w:rFonts w:ascii="Calibri" w:eastAsia="Calibri" w:hAnsi="Calibri" w:cs="Calibri"/>
          <w:color w:val="000000"/>
        </w:rPr>
      </w:pPr>
      <w:r>
        <w:rPr>
          <w:rFonts w:ascii="Calibri" w:eastAsia="Calibri" w:hAnsi="Calibri" w:cs="Calibri"/>
          <w:color w:val="000000"/>
        </w:rPr>
        <w:t xml:space="preserve">Vzhledem k charakteru stavebního záměru </w:t>
      </w:r>
      <w:r w:rsidR="000558DB">
        <w:rPr>
          <w:rFonts w:ascii="Calibri" w:eastAsia="Calibri" w:hAnsi="Calibri" w:cs="Calibri"/>
          <w:color w:val="000000"/>
        </w:rPr>
        <w:t>novostavby provozní budovy</w:t>
      </w:r>
      <w:r>
        <w:rPr>
          <w:rFonts w:ascii="Calibri" w:eastAsia="Calibri" w:hAnsi="Calibri" w:cs="Calibri"/>
          <w:color w:val="000000"/>
        </w:rPr>
        <w:t xml:space="preserve"> nebyl proveden geologický průzkum, hydrogeologický průzkum, jelikož se nejedná o umístění nové stavby na pozemku. </w:t>
      </w:r>
    </w:p>
    <w:p w:rsidR="00D44CCE" w:rsidRDefault="00DD08CB" w:rsidP="00D44CCE">
      <w:pPr>
        <w:spacing w:after="0" w:line="240" w:lineRule="auto"/>
        <w:rPr>
          <w:rFonts w:ascii="Calibri" w:eastAsia="Calibri" w:hAnsi="Calibri" w:cs="Calibri"/>
          <w:color w:val="000000"/>
        </w:rPr>
      </w:pPr>
      <w:r>
        <w:rPr>
          <w:rFonts w:ascii="Calibri" w:eastAsia="Calibri" w:hAnsi="Calibri" w:cs="Calibri"/>
          <w:color w:val="000000"/>
        </w:rPr>
        <w:t>Dle orientační mapy radonového indexu pozemek spadá do ploch s nízkým radonovým indexem.</w:t>
      </w:r>
    </w:p>
    <w:p w:rsidR="00DD08CB" w:rsidRPr="00DD08CB" w:rsidRDefault="00DD08CB" w:rsidP="00D44CCE">
      <w:pPr>
        <w:spacing w:after="0" w:line="240" w:lineRule="auto"/>
        <w:rPr>
          <w:rFonts w:cstheme="minorHAnsi"/>
          <w:bCs/>
        </w:rPr>
      </w:pPr>
      <w:r w:rsidRPr="00DD08CB">
        <w:rPr>
          <w:rFonts w:cstheme="minorHAnsi"/>
        </w:rPr>
        <w:t xml:space="preserve">V této kategorii rizika se nevyžaduje žádné speciální opatření. Dostatečnou ochranu objektu na nízkém radonovém riziku vytváří běžná </w:t>
      </w:r>
      <w:proofErr w:type="spellStart"/>
      <w:r w:rsidRPr="00DD08CB">
        <w:rPr>
          <w:rFonts w:cstheme="minorHAnsi"/>
        </w:rPr>
        <w:t>hydroizolace</w:t>
      </w:r>
      <w:proofErr w:type="spellEnd"/>
      <w:r w:rsidRPr="00DD08CB">
        <w:rPr>
          <w:rFonts w:cstheme="minorHAnsi"/>
        </w:rPr>
        <w:t xml:space="preserve"> navržená podle hydrogeologických poměrů. Ta </w:t>
      </w:r>
      <w:r w:rsidRPr="00DD08CB">
        <w:rPr>
          <w:rFonts w:cstheme="minorHAnsi"/>
        </w:rPr>
        <w:lastRenderedPageBreak/>
        <w:t>musí být ovšem provedena v celé půdorysné ploše objektu. Zároveň se doporučuje oddělit dveřmi schodišťový prostor vedoucí z podzemních podlaží do vyšších podlaží.</w:t>
      </w:r>
    </w:p>
    <w:p w:rsidR="00D44CCE" w:rsidRDefault="00D44CCE" w:rsidP="00D44CCE">
      <w:pPr>
        <w:spacing w:after="0" w:line="240" w:lineRule="auto"/>
        <w:rPr>
          <w:bCs/>
        </w:rPr>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t>Ochrana území podle jiných právních předpisů</w:t>
      </w:r>
    </w:p>
    <w:p w:rsidR="00D44CCE" w:rsidRDefault="00D44CCE" w:rsidP="00D44CCE">
      <w:pPr>
        <w:pStyle w:val="Odstavecseseznamem"/>
        <w:spacing w:after="0" w:line="240" w:lineRule="auto"/>
        <w:rPr>
          <w:rFonts w:ascii="Calibri" w:eastAsia="Calibri" w:hAnsi="Calibri" w:cs="Calibri"/>
          <w:b/>
          <w:color w:val="000000"/>
          <w:sz w:val="24"/>
          <w:szCs w:val="24"/>
        </w:rPr>
      </w:pPr>
    </w:p>
    <w:p w:rsidR="00691196" w:rsidRPr="005D147E" w:rsidRDefault="00691196" w:rsidP="00691196">
      <w:pPr>
        <w:pStyle w:val="Bezmezer"/>
        <w:ind w:firstLine="708"/>
        <w:jc w:val="both"/>
      </w:pPr>
      <w:r w:rsidRPr="005D147E">
        <w:t xml:space="preserve">Zájmová parcela se nachází v ochranném pásmu železniční tratě. Žádná jiná </w:t>
      </w:r>
      <w:proofErr w:type="gramStart"/>
      <w:r w:rsidRPr="005D147E">
        <w:t>ochranné</w:t>
      </w:r>
      <w:proofErr w:type="gramEnd"/>
      <w:r w:rsidRPr="005D147E">
        <w:t xml:space="preserve"> pásma se na předmětnou stavbu nevztahují.</w:t>
      </w:r>
    </w:p>
    <w:p w:rsidR="00D44CCE" w:rsidRPr="00D44CCE" w:rsidRDefault="00D44CCE" w:rsidP="00D44CCE">
      <w:pPr>
        <w:pStyle w:val="Odstavecseseznamem"/>
        <w:spacing w:after="0" w:line="240" w:lineRule="auto"/>
        <w:rPr>
          <w:rFonts w:ascii="Calibri" w:eastAsia="Calibri" w:hAnsi="Calibri" w:cs="Calibri"/>
          <w:b/>
          <w:color w:val="000000"/>
          <w:sz w:val="24"/>
          <w:szCs w:val="24"/>
        </w:rPr>
      </w:pPr>
    </w:p>
    <w:p w:rsidR="00AA43AF" w:rsidRPr="00D44CCE" w:rsidRDefault="00AA43AF" w:rsidP="00AA43AF">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Poloha vzhledem k záplavovému řešení, poddolovanému území</w:t>
      </w:r>
    </w:p>
    <w:p w:rsidR="00D44CCE" w:rsidRDefault="00D44CCE" w:rsidP="00D44CCE">
      <w:pPr>
        <w:suppressAutoHyphens/>
        <w:spacing w:after="0" w:line="240" w:lineRule="auto"/>
        <w:rPr>
          <w:rFonts w:ascii="Tms Rmn" w:eastAsia="Tms Rmn" w:hAnsi="Tms Rmn" w:cs="Tms Rmn"/>
          <w:b/>
          <w:color w:val="000000"/>
          <w:sz w:val="24"/>
          <w:szCs w:val="24"/>
        </w:rPr>
      </w:pPr>
    </w:p>
    <w:p w:rsidR="00D44CCE" w:rsidRDefault="00D44CCE" w:rsidP="00D44CCE">
      <w:pPr>
        <w:spacing w:after="0" w:line="240" w:lineRule="auto"/>
      </w:pPr>
      <w:r>
        <w:t>V</w:t>
      </w:r>
      <w:r w:rsidRPr="005452DA">
        <w:t xml:space="preserve">ymezené území se </w:t>
      </w:r>
      <w:r w:rsidR="00691196">
        <w:t>ne</w:t>
      </w:r>
      <w:r w:rsidRPr="005452DA">
        <w:t>nachází v záplavovém území ur</w:t>
      </w:r>
      <w:r>
        <w:t>č</w:t>
      </w:r>
      <w:r w:rsidRPr="005452DA">
        <w:t>eném k ochran</w:t>
      </w:r>
      <w:r>
        <w:t>ě</w:t>
      </w:r>
      <w:r w:rsidRPr="005452DA">
        <w:t xml:space="preserve"> m</w:t>
      </w:r>
      <w:r>
        <w:t>ě</w:t>
      </w:r>
      <w:r w:rsidRPr="005452DA">
        <w:t>stem</w:t>
      </w:r>
      <w:r>
        <w:t xml:space="preserve">. </w:t>
      </w:r>
    </w:p>
    <w:p w:rsidR="00D44CCE" w:rsidRDefault="00D44CCE" w:rsidP="00D44CCE">
      <w:pPr>
        <w:suppressAutoHyphens/>
        <w:spacing w:after="0" w:line="240" w:lineRule="auto"/>
        <w:rPr>
          <w:rFonts w:ascii="Calibri" w:eastAsia="Calibri" w:hAnsi="Calibri" w:cs="Calibri"/>
          <w:color w:val="000000"/>
        </w:rPr>
      </w:pPr>
      <w:r>
        <w:rPr>
          <w:rFonts w:ascii="Calibri" w:eastAsia="Calibri" w:hAnsi="Calibri" w:cs="Calibri"/>
          <w:color w:val="000000"/>
        </w:rPr>
        <w:t>Stavba se nenachází na poddolovaném území apod.</w:t>
      </w:r>
    </w:p>
    <w:p w:rsidR="00D44CCE" w:rsidRDefault="00D44CCE" w:rsidP="00D44CCE">
      <w:pPr>
        <w:suppressAutoHyphens/>
        <w:spacing w:after="0" w:line="240" w:lineRule="auto"/>
        <w:rPr>
          <w:rFonts w:ascii="Tms Rmn" w:eastAsia="Tms Rmn" w:hAnsi="Tms Rmn" w:cs="Tms Rmn"/>
          <w:b/>
          <w:color w:val="000000"/>
          <w:sz w:val="24"/>
          <w:szCs w:val="24"/>
        </w:rPr>
      </w:pPr>
    </w:p>
    <w:p w:rsidR="00AA43AF" w:rsidRPr="00D44CCE" w:rsidRDefault="00AA43AF" w:rsidP="00AA43AF">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Vliv stavby na okolní stavby a pozemky, ochrana okolí, vliv stavby na odtokové poměry v</w:t>
      </w:r>
      <w:r w:rsidR="00D44CCE">
        <w:rPr>
          <w:rFonts w:ascii="Calibri" w:eastAsia="Calibri" w:hAnsi="Calibri" w:cs="Calibri"/>
          <w:b/>
          <w:color w:val="000000"/>
          <w:sz w:val="24"/>
          <w:szCs w:val="24"/>
        </w:rPr>
        <w:t> </w:t>
      </w:r>
      <w:r w:rsidRPr="00AA43AF">
        <w:rPr>
          <w:rFonts w:ascii="Calibri" w:eastAsia="Calibri" w:hAnsi="Calibri" w:cs="Calibri"/>
          <w:b/>
          <w:color w:val="000000"/>
          <w:sz w:val="24"/>
          <w:szCs w:val="24"/>
        </w:rPr>
        <w:t>území</w:t>
      </w:r>
    </w:p>
    <w:p w:rsidR="00D44CCE" w:rsidRDefault="00D44CCE" w:rsidP="00D44CCE">
      <w:pPr>
        <w:suppressAutoHyphens/>
        <w:spacing w:after="0" w:line="240" w:lineRule="auto"/>
        <w:rPr>
          <w:rFonts w:ascii="Tms Rmn" w:eastAsia="Tms Rmn" w:hAnsi="Tms Rmn" w:cs="Tms Rmn"/>
          <w:b/>
          <w:color w:val="000000"/>
          <w:sz w:val="24"/>
          <w:szCs w:val="24"/>
        </w:rPr>
      </w:pPr>
    </w:p>
    <w:p w:rsidR="00691196" w:rsidRPr="005D147E" w:rsidRDefault="00691196" w:rsidP="00A43BB2">
      <w:pPr>
        <w:pStyle w:val="Bezmezer"/>
        <w:jc w:val="both"/>
      </w:pPr>
      <w:r w:rsidRPr="005D147E">
        <w:t xml:space="preserve">Stavba nebude mít negativní vliv na okolní pozemky. Plánovaná </w:t>
      </w:r>
      <w:r>
        <w:t>výstavba</w:t>
      </w:r>
      <w:r w:rsidRPr="005D147E">
        <w:t xml:space="preserve"> nebude negativně ovlivňovat osvětlení ani oslunění okolní zástavby a nebude docházet k zatěžování okolí zvýšenou hlučností nebo prašností.</w:t>
      </w:r>
    </w:p>
    <w:p w:rsidR="00691196" w:rsidRPr="005D147E" w:rsidRDefault="00691196" w:rsidP="00A43BB2">
      <w:pPr>
        <w:pStyle w:val="Bezmezer"/>
        <w:jc w:val="both"/>
      </w:pPr>
      <w:r w:rsidRPr="005D147E">
        <w:t>Při provádění stavby nebudou používány těžké mechanismy, hlučnost při stavbě bude běžná. Před výjezdem ze stavby budou vozidla očištěna, pokud dojde ke znečištění komunikace vozidly ze stavby, bude komunikace ihned očištěna. Prašnost prací na stavbě bude minimalizována používáním uzavřených nádob a kontejnerů, případně zkrápěním vodou. Odpady ze stavby budou odváženy k likvidaci nebo na řízené skládky.</w:t>
      </w:r>
    </w:p>
    <w:p w:rsidR="00691196" w:rsidRPr="005D147E" w:rsidRDefault="00691196" w:rsidP="00A43BB2">
      <w:pPr>
        <w:pStyle w:val="Bezmezer"/>
        <w:jc w:val="both"/>
      </w:pPr>
      <w:r w:rsidRPr="005D147E">
        <w:t>Stavba nebude mít žádný vliv na odtokové poměry v území. Současný stav se realizací záměru nemění.</w:t>
      </w:r>
    </w:p>
    <w:p w:rsidR="00D44CCE" w:rsidRDefault="00D44CCE" w:rsidP="00266570">
      <w:pPr>
        <w:autoSpaceDE w:val="0"/>
        <w:spacing w:after="0"/>
        <w:rPr>
          <w:rFonts w:ascii="Tms Rmn" w:eastAsia="Tms Rmn" w:hAnsi="Tms Rmn" w:cs="Tms Rmn"/>
          <w:b/>
          <w:color w:val="000000"/>
          <w:sz w:val="24"/>
          <w:szCs w:val="24"/>
        </w:rPr>
      </w:pPr>
    </w:p>
    <w:p w:rsidR="00AA43AF" w:rsidRPr="00D44CCE" w:rsidRDefault="00AA43AF" w:rsidP="00AA43AF">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Požadavky na asanace, demolice, kácení dřevin</w:t>
      </w:r>
    </w:p>
    <w:p w:rsidR="00D44CCE" w:rsidRDefault="00D44CCE" w:rsidP="00D44CCE">
      <w:pPr>
        <w:suppressAutoHyphens/>
        <w:spacing w:after="0" w:line="240" w:lineRule="auto"/>
        <w:rPr>
          <w:rFonts w:ascii="Tms Rmn" w:eastAsia="Tms Rmn" w:hAnsi="Tms Rmn" w:cs="Tms Rmn"/>
          <w:b/>
          <w:color w:val="000000"/>
          <w:sz w:val="24"/>
          <w:szCs w:val="24"/>
        </w:rPr>
      </w:pPr>
    </w:p>
    <w:p w:rsidR="00691196" w:rsidRPr="005D147E" w:rsidRDefault="00691196" w:rsidP="00A43BB2">
      <w:pPr>
        <w:pStyle w:val="Bezmezer"/>
        <w:jc w:val="both"/>
      </w:pPr>
      <w:r w:rsidRPr="005D147E">
        <w:t>Plánovaný záměr nevyžaduje žádné kácení dřevin. V</w:t>
      </w:r>
      <w:r>
        <w:t> předchozí fázi dojde ke zbourání původního objektu</w:t>
      </w:r>
      <w:r w:rsidRPr="005D147E">
        <w:t>.</w:t>
      </w:r>
      <w:r>
        <w:t xml:space="preserve"> S novým umístěním objektu dojde k úpravě zpevněných ploch kolem domu</w:t>
      </w:r>
    </w:p>
    <w:p w:rsidR="00D44CCE" w:rsidRDefault="00D44CCE" w:rsidP="00D44CCE">
      <w:pPr>
        <w:suppressAutoHyphens/>
        <w:spacing w:after="0" w:line="240" w:lineRule="auto"/>
        <w:rPr>
          <w:rFonts w:ascii="Tms Rmn" w:eastAsia="Tms Rmn" w:hAnsi="Tms Rmn" w:cs="Tms Rmn"/>
          <w:b/>
          <w:color w:val="000000"/>
          <w:sz w:val="24"/>
          <w:szCs w:val="24"/>
        </w:rPr>
      </w:pPr>
    </w:p>
    <w:p w:rsidR="00045E03" w:rsidRPr="00D44CCE" w:rsidRDefault="00045E03" w:rsidP="00D44CCE">
      <w:pPr>
        <w:suppressAutoHyphens/>
        <w:spacing w:after="0" w:line="240" w:lineRule="auto"/>
        <w:rPr>
          <w:rFonts w:ascii="Tms Rmn" w:eastAsia="Tms Rmn" w:hAnsi="Tms Rmn" w:cs="Tms Rmn"/>
          <w:b/>
          <w:color w:val="000000"/>
          <w:sz w:val="24"/>
          <w:szCs w:val="24"/>
        </w:rPr>
      </w:pPr>
    </w:p>
    <w:p w:rsidR="00AA43AF" w:rsidRPr="00D44CCE" w:rsidRDefault="00AA43AF" w:rsidP="00AA43AF">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Požadavky na maximální dočasné a trvalé zábory zemědělského půdního fondu nebo pozemků určených k plnění funkce lesa (dočasné/trvalé)</w:t>
      </w:r>
    </w:p>
    <w:p w:rsidR="00D44CCE" w:rsidRDefault="00D44CCE" w:rsidP="00D44CCE">
      <w:pPr>
        <w:suppressAutoHyphens/>
        <w:spacing w:after="0" w:line="240" w:lineRule="auto"/>
        <w:rPr>
          <w:rFonts w:ascii="Tms Rmn" w:eastAsia="Tms Rmn" w:hAnsi="Tms Rmn" w:cs="Tms Rmn"/>
          <w:b/>
          <w:color w:val="000000"/>
          <w:sz w:val="24"/>
          <w:szCs w:val="24"/>
        </w:rPr>
      </w:pPr>
    </w:p>
    <w:p w:rsidR="00691196" w:rsidRPr="005D147E" w:rsidRDefault="00691196" w:rsidP="00A43BB2">
      <w:pPr>
        <w:pStyle w:val="Bezmezer"/>
        <w:jc w:val="both"/>
      </w:pPr>
      <w:r w:rsidRPr="005D147E">
        <w:t>Plánovaný záměr nemá žádné požadavky na zábory ZPF ani pozemků plnících funkci lesa.</w:t>
      </w:r>
    </w:p>
    <w:p w:rsidR="00691196" w:rsidRPr="005D147E" w:rsidRDefault="00691196" w:rsidP="00691196">
      <w:pPr>
        <w:pStyle w:val="Bezmezer"/>
        <w:jc w:val="both"/>
      </w:pPr>
      <w:r w:rsidRPr="005D147E">
        <w:t>K záboru pozemků určených k plnění funkce lesa stavbou nedochází.</w:t>
      </w:r>
    </w:p>
    <w:p w:rsidR="00D44CCE" w:rsidRDefault="00D44CCE" w:rsidP="00D44CCE">
      <w:pPr>
        <w:suppressAutoHyphens/>
        <w:spacing w:after="0" w:line="240" w:lineRule="auto"/>
        <w:rPr>
          <w:rFonts w:ascii="Tms Rmn" w:eastAsia="Tms Rmn" w:hAnsi="Tms Rmn" w:cs="Tms Rmn"/>
          <w:b/>
          <w:color w:val="000000"/>
          <w:sz w:val="24"/>
          <w:szCs w:val="24"/>
        </w:rPr>
      </w:pPr>
    </w:p>
    <w:p w:rsidR="00D44CCE" w:rsidRPr="00D44CCE" w:rsidRDefault="00D44CCE" w:rsidP="00D44CCE">
      <w:pPr>
        <w:suppressAutoHyphens/>
        <w:spacing w:after="0" w:line="240" w:lineRule="auto"/>
        <w:rPr>
          <w:rFonts w:ascii="Tms Rmn" w:eastAsia="Tms Rmn" w:hAnsi="Tms Rmn" w:cs="Tms Rmn"/>
          <w:b/>
          <w:color w:val="000000"/>
          <w:sz w:val="24"/>
          <w:szCs w:val="24"/>
        </w:rPr>
      </w:pPr>
    </w:p>
    <w:p w:rsidR="00AA43AF" w:rsidRPr="00D44CCE" w:rsidRDefault="00AA43AF" w:rsidP="00AA43AF">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Územně technické podmínky - zejména možnost napojení na stávající dopravní a technickou infrastrukturu, možnost bezbariérového přístupu k navrhované stavbě</w:t>
      </w:r>
    </w:p>
    <w:p w:rsidR="00D44CCE" w:rsidRDefault="00D44CCE" w:rsidP="00D44CCE">
      <w:pPr>
        <w:suppressAutoHyphens/>
        <w:spacing w:after="0" w:line="240" w:lineRule="auto"/>
        <w:rPr>
          <w:rFonts w:ascii="Tms Rmn" w:eastAsia="Tms Rmn" w:hAnsi="Tms Rmn" w:cs="Tms Rmn"/>
          <w:b/>
          <w:color w:val="000000"/>
          <w:sz w:val="24"/>
          <w:szCs w:val="24"/>
        </w:rPr>
      </w:pPr>
    </w:p>
    <w:p w:rsidR="00691196" w:rsidRDefault="00691196" w:rsidP="00D44CCE">
      <w:pPr>
        <w:suppressAutoHyphens/>
        <w:spacing w:after="0" w:line="240" w:lineRule="auto"/>
        <w:rPr>
          <w:rFonts w:ascii="Calibri" w:eastAsia="Calibri" w:hAnsi="Calibri" w:cs="Calibri"/>
          <w:color w:val="000000"/>
        </w:rPr>
      </w:pPr>
      <w:r>
        <w:rPr>
          <w:rFonts w:ascii="Calibri" w:eastAsia="Calibri" w:hAnsi="Calibri" w:cs="Calibri"/>
          <w:color w:val="000000"/>
        </w:rPr>
        <w:t xml:space="preserve">Původní objekt provozní budovy byl napojen na stávající dopravní a technickou infrastrukturu. Toto napojení bude ponecháno i pro nový objekt. </w:t>
      </w:r>
    </w:p>
    <w:p w:rsidR="00691196" w:rsidRPr="005D147E" w:rsidRDefault="00691196" w:rsidP="00691196">
      <w:pPr>
        <w:pStyle w:val="Bezmezer"/>
        <w:jc w:val="both"/>
      </w:pPr>
      <w:r w:rsidRPr="005D147E">
        <w:t xml:space="preserve">Objekt </w:t>
      </w:r>
      <w:r>
        <w:t>bude</w:t>
      </w:r>
      <w:r w:rsidRPr="005D147E">
        <w:t xml:space="preserve"> napojen na stávající přípojky technické infrastruktury.</w:t>
      </w:r>
      <w:r>
        <w:t xml:space="preserve"> V samostatném projektu byla samostatně zpracována nová přípojka vody, nový objekt bude na tuto přípojku napojen. </w:t>
      </w:r>
    </w:p>
    <w:p w:rsidR="00D44CCE" w:rsidRDefault="00D44CCE" w:rsidP="00D44CCE">
      <w:pPr>
        <w:suppressAutoHyphens/>
        <w:spacing w:after="0" w:line="240" w:lineRule="auto"/>
        <w:rPr>
          <w:rFonts w:ascii="Tms Rmn" w:eastAsia="Tms Rmn" w:hAnsi="Tms Rmn" w:cs="Tms Rmn"/>
          <w:b/>
          <w:color w:val="000000"/>
          <w:sz w:val="24"/>
          <w:szCs w:val="24"/>
        </w:rPr>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lastRenderedPageBreak/>
        <w:t>Věcné a časové vazby stavby, podmiňující, vyvolané, související investice</w:t>
      </w:r>
    </w:p>
    <w:p w:rsidR="00D44CCE" w:rsidRDefault="00D44CCE" w:rsidP="00D44CCE">
      <w:pPr>
        <w:suppressAutoHyphens/>
        <w:spacing w:after="0" w:line="240" w:lineRule="auto"/>
        <w:rPr>
          <w:rFonts w:ascii="Calibri" w:eastAsia="Calibri" w:hAnsi="Calibri" w:cs="Calibri"/>
          <w:b/>
          <w:color w:val="000000"/>
          <w:sz w:val="24"/>
          <w:szCs w:val="24"/>
        </w:rPr>
      </w:pPr>
    </w:p>
    <w:p w:rsidR="00691196" w:rsidRDefault="00691196" w:rsidP="00691196">
      <w:pPr>
        <w:pStyle w:val="Bezmezer"/>
        <w:jc w:val="both"/>
      </w:pPr>
      <w:r w:rsidRPr="005D147E">
        <w:t>V době zpracování projektové dokumentace nebyly známy žádné věcné a časové vazby stavby ani podmiňující či vyvolané související investice.</w:t>
      </w:r>
    </w:p>
    <w:p w:rsidR="00691196" w:rsidRPr="005D147E" w:rsidRDefault="00691196" w:rsidP="00691196">
      <w:pPr>
        <w:pStyle w:val="Bezmezer"/>
        <w:ind w:left="720"/>
        <w:jc w:val="both"/>
      </w:pPr>
    </w:p>
    <w:p w:rsidR="00AA43AF" w:rsidRDefault="00AA43AF" w:rsidP="00AA43AF">
      <w:pPr>
        <w:pStyle w:val="Odstavecseseznamem"/>
        <w:numPr>
          <w:ilvl w:val="0"/>
          <w:numId w:val="9"/>
        </w:numPr>
        <w:suppressAutoHyphens/>
        <w:spacing w:after="0" w:line="240" w:lineRule="auto"/>
        <w:ind w:hanging="720"/>
        <w:rPr>
          <w:rFonts w:ascii="Calibri" w:eastAsia="Calibri" w:hAnsi="Calibri" w:cs="Calibri"/>
          <w:b/>
          <w:color w:val="000000"/>
          <w:sz w:val="24"/>
          <w:szCs w:val="24"/>
        </w:rPr>
      </w:pPr>
      <w:r w:rsidRPr="00AA43AF">
        <w:rPr>
          <w:rFonts w:ascii="Calibri" w:eastAsia="Calibri" w:hAnsi="Calibri" w:cs="Calibri"/>
          <w:b/>
          <w:color w:val="000000"/>
          <w:sz w:val="24"/>
          <w:szCs w:val="24"/>
        </w:rPr>
        <w:t>Seznam pozemků podle katastru nemovitostí, na kterých se stavba umisťuje</w:t>
      </w:r>
    </w:p>
    <w:p w:rsidR="00D44CCE" w:rsidRDefault="00D44CCE" w:rsidP="00D44CCE">
      <w:pPr>
        <w:suppressAutoHyphens/>
        <w:spacing w:after="0" w:line="240" w:lineRule="auto"/>
        <w:rPr>
          <w:rFonts w:ascii="Calibri" w:eastAsia="Calibri" w:hAnsi="Calibri" w:cs="Calibri"/>
          <w:b/>
          <w:color w:val="000000"/>
          <w:sz w:val="24"/>
          <w:szCs w:val="24"/>
        </w:rPr>
      </w:pPr>
    </w:p>
    <w:p w:rsidR="00D44CCE" w:rsidRDefault="00D44CCE" w:rsidP="00D44CCE">
      <w:pPr>
        <w:autoSpaceDE w:val="0"/>
        <w:spacing w:after="0" w:line="240" w:lineRule="auto"/>
        <w:jc w:val="both"/>
      </w:pPr>
      <w:r>
        <w:t xml:space="preserve">Parcela </w:t>
      </w:r>
      <w:r w:rsidR="00691196">
        <w:t xml:space="preserve">st. </w:t>
      </w:r>
      <w:r>
        <w:t xml:space="preserve">č. </w:t>
      </w:r>
      <w:proofErr w:type="gramStart"/>
      <w:r>
        <w:rPr>
          <w:b/>
        </w:rPr>
        <w:t>2</w:t>
      </w:r>
      <w:r w:rsidR="00691196">
        <w:rPr>
          <w:b/>
        </w:rPr>
        <w:t>876</w:t>
      </w:r>
      <w:r>
        <w:rPr>
          <w:b/>
        </w:rPr>
        <w:t xml:space="preserve">  </w:t>
      </w:r>
      <w:r>
        <w:t>v k.</w:t>
      </w:r>
      <w:proofErr w:type="gramEnd"/>
      <w:r>
        <w:t xml:space="preserve"> </w:t>
      </w:r>
      <w:proofErr w:type="spellStart"/>
      <w:r>
        <w:t>ú</w:t>
      </w:r>
      <w:proofErr w:type="spellEnd"/>
      <w:r>
        <w:t xml:space="preserve">. </w:t>
      </w:r>
      <w:r w:rsidR="00691196">
        <w:t>Veselí - Předměstí</w:t>
      </w:r>
      <w:r>
        <w:tab/>
      </w:r>
      <w:r>
        <w:tab/>
        <w:t>zastavěná plocha a nádvoří</w:t>
      </w:r>
      <w:r>
        <w:tab/>
      </w:r>
      <w:r w:rsidR="00691196">
        <w:t>192</w:t>
      </w:r>
      <w:r>
        <w:t>m2</w:t>
      </w:r>
    </w:p>
    <w:p w:rsidR="00D44CCE" w:rsidRDefault="00D44CCE" w:rsidP="00691196">
      <w:pPr>
        <w:autoSpaceDE w:val="0"/>
        <w:spacing w:after="0" w:line="240" w:lineRule="auto"/>
        <w:ind w:left="4308" w:firstLine="648"/>
        <w:jc w:val="both"/>
      </w:pPr>
      <w:r>
        <w:t xml:space="preserve">Vlastník: </w:t>
      </w:r>
      <w:r w:rsidR="00691196">
        <w:t>Česká republika</w:t>
      </w:r>
    </w:p>
    <w:p w:rsidR="00D44CCE" w:rsidRDefault="00691196" w:rsidP="00691196">
      <w:pPr>
        <w:suppressAutoHyphens/>
        <w:spacing w:after="0" w:line="240" w:lineRule="auto"/>
        <w:ind w:left="4248" w:firstLine="708"/>
        <w:rPr>
          <w:rFonts w:ascii="Calibri" w:eastAsia="Calibri" w:hAnsi="Calibri" w:cs="Calibri"/>
          <w:color w:val="000000"/>
        </w:rPr>
      </w:pPr>
      <w:r w:rsidRPr="00691196">
        <w:rPr>
          <w:rFonts w:ascii="Calibri" w:eastAsia="Calibri" w:hAnsi="Calibri" w:cs="Calibri"/>
          <w:color w:val="000000"/>
        </w:rPr>
        <w:t>Právo</w:t>
      </w:r>
      <w:r>
        <w:rPr>
          <w:rFonts w:ascii="Calibri" w:eastAsia="Calibri" w:hAnsi="Calibri" w:cs="Calibri"/>
          <w:color w:val="000000"/>
        </w:rPr>
        <w:t xml:space="preserve"> hospodařit s majetkem státu:</w:t>
      </w:r>
    </w:p>
    <w:p w:rsidR="00691196" w:rsidRDefault="00691196" w:rsidP="00691196">
      <w:pPr>
        <w:suppressAutoHyphens/>
        <w:spacing w:after="0" w:line="240" w:lineRule="auto"/>
        <w:ind w:left="4956"/>
        <w:rPr>
          <w:rFonts w:ascii="Calibri" w:eastAsia="Calibri" w:hAnsi="Calibri" w:cs="Calibri"/>
          <w:color w:val="000000"/>
        </w:rPr>
      </w:pPr>
      <w:r>
        <w:rPr>
          <w:rFonts w:ascii="Calibri" w:eastAsia="Calibri" w:hAnsi="Calibri" w:cs="Calibri"/>
          <w:color w:val="000000"/>
        </w:rPr>
        <w:t>Správa železniční dopravní cesty, státní organizace, Dlážděná 1003/7, 110 00 Praha 1</w:t>
      </w:r>
    </w:p>
    <w:p w:rsidR="00691196" w:rsidRDefault="00691196" w:rsidP="00691196">
      <w:pPr>
        <w:autoSpaceDE w:val="0"/>
        <w:spacing w:after="0" w:line="240" w:lineRule="auto"/>
        <w:jc w:val="both"/>
      </w:pPr>
      <w:r>
        <w:t xml:space="preserve">Parcela č. </w:t>
      </w:r>
      <w:r w:rsidRPr="00691196">
        <w:rPr>
          <w:b/>
        </w:rPr>
        <w:t>4331/10</w:t>
      </w:r>
      <w:r>
        <w:rPr>
          <w:b/>
        </w:rPr>
        <w:t xml:space="preserve">  </w:t>
      </w:r>
      <w:r>
        <w:t xml:space="preserve">v k. </w:t>
      </w:r>
      <w:proofErr w:type="spellStart"/>
      <w:r>
        <w:t>ú</w:t>
      </w:r>
      <w:proofErr w:type="spellEnd"/>
      <w:r>
        <w:t>. Veselí - Předměstí</w:t>
      </w:r>
      <w:r>
        <w:tab/>
      </w:r>
      <w:r>
        <w:tab/>
        <w:t>ostatní plocha</w:t>
      </w:r>
      <w:r>
        <w:tab/>
      </w:r>
      <w:r>
        <w:tab/>
      </w:r>
      <w:r>
        <w:tab/>
        <w:t>43168m2</w:t>
      </w:r>
    </w:p>
    <w:p w:rsidR="00020F6E" w:rsidRDefault="00020F6E" w:rsidP="00020F6E">
      <w:pPr>
        <w:autoSpaceDE w:val="0"/>
        <w:spacing w:after="0" w:line="240" w:lineRule="auto"/>
        <w:ind w:left="4956"/>
        <w:jc w:val="both"/>
      </w:pPr>
      <w:r>
        <w:t>Vlastník: České dráhy, a.s., nábřeží Ludvíka Svobody 1222/12, 110 00 Praha 1</w:t>
      </w:r>
    </w:p>
    <w:p w:rsidR="00691196" w:rsidRPr="00691196" w:rsidRDefault="00691196" w:rsidP="00691196">
      <w:pPr>
        <w:suppressAutoHyphens/>
        <w:spacing w:after="0" w:line="240" w:lineRule="auto"/>
        <w:ind w:left="4956"/>
        <w:rPr>
          <w:rFonts w:ascii="Calibri" w:eastAsia="Calibri" w:hAnsi="Calibri" w:cs="Calibri"/>
          <w:color w:val="000000"/>
        </w:rPr>
      </w:pPr>
    </w:p>
    <w:p w:rsidR="00D44CCE" w:rsidRPr="00D44CCE" w:rsidRDefault="00D44CCE" w:rsidP="00D44CCE">
      <w:pPr>
        <w:suppressAutoHyphens/>
        <w:spacing w:after="0" w:line="240" w:lineRule="auto"/>
        <w:rPr>
          <w:rFonts w:ascii="Calibri" w:eastAsia="Calibri" w:hAnsi="Calibri" w:cs="Calibri"/>
          <w:b/>
          <w:color w:val="000000"/>
          <w:sz w:val="24"/>
          <w:szCs w:val="24"/>
        </w:rPr>
      </w:pPr>
    </w:p>
    <w:p w:rsidR="00AA43AF" w:rsidRPr="00AA43AF" w:rsidRDefault="00AA43AF" w:rsidP="00D44CCE">
      <w:pPr>
        <w:pStyle w:val="Odstavecseseznamem"/>
        <w:numPr>
          <w:ilvl w:val="0"/>
          <w:numId w:val="9"/>
        </w:numPr>
        <w:suppressAutoHyphens/>
        <w:spacing w:after="0" w:line="240" w:lineRule="auto"/>
        <w:ind w:hanging="720"/>
        <w:rPr>
          <w:rFonts w:ascii="Tms Rmn" w:eastAsia="Tms Rmn" w:hAnsi="Tms Rmn" w:cs="Tms Rmn"/>
          <w:b/>
          <w:color w:val="000000"/>
          <w:sz w:val="24"/>
          <w:szCs w:val="24"/>
        </w:rPr>
      </w:pPr>
      <w:r w:rsidRPr="00AA43AF">
        <w:rPr>
          <w:rFonts w:ascii="Calibri" w:eastAsia="Calibri" w:hAnsi="Calibri" w:cs="Calibri"/>
          <w:b/>
          <w:color w:val="000000"/>
          <w:sz w:val="24"/>
          <w:szCs w:val="24"/>
        </w:rPr>
        <w:t>Seznam pozemků podle katastru nemovitostí, na kterých vznikne ochranné pásmo nebo bezpečnostní pásmo</w:t>
      </w:r>
    </w:p>
    <w:p w:rsidR="00AA43AF" w:rsidRDefault="00AA43AF" w:rsidP="00493652">
      <w:pPr>
        <w:spacing w:after="0" w:line="240" w:lineRule="auto"/>
        <w:jc w:val="both"/>
        <w:rPr>
          <w:rFonts w:cs="Arial"/>
          <w:bCs/>
        </w:rPr>
      </w:pPr>
    </w:p>
    <w:p w:rsidR="00ED0F58" w:rsidRDefault="007074A1">
      <w:pPr>
        <w:suppressAutoHyphens/>
        <w:spacing w:after="0" w:line="240" w:lineRule="auto"/>
        <w:rPr>
          <w:rFonts w:ascii="Calibri" w:eastAsia="Calibri" w:hAnsi="Calibri" w:cs="Calibri"/>
          <w:color w:val="000000"/>
        </w:rPr>
      </w:pPr>
      <w:r>
        <w:rPr>
          <w:rFonts w:ascii="Calibri" w:eastAsia="Calibri" w:hAnsi="Calibri" w:cs="Calibri"/>
          <w:color w:val="000000"/>
        </w:rPr>
        <w:t>Stavba si nevyžádá vznik nových ochranných ani bezpečnostních pásem.</w:t>
      </w:r>
    </w:p>
    <w:p w:rsidR="002A715F" w:rsidRDefault="002A715F">
      <w:pPr>
        <w:suppressAutoHyphens/>
        <w:spacing w:after="0" w:line="240" w:lineRule="auto"/>
        <w:rPr>
          <w:rFonts w:ascii="Calibri" w:eastAsia="Calibri" w:hAnsi="Calibri" w:cs="Calibri"/>
          <w:color w:val="000000"/>
        </w:rPr>
      </w:pPr>
    </w:p>
    <w:p w:rsidR="002A715F" w:rsidRPr="002D4CCB" w:rsidRDefault="00ED0F58" w:rsidP="007074A1">
      <w:pPr>
        <w:suppressAutoHyphens/>
        <w:spacing w:after="0" w:line="240" w:lineRule="auto"/>
        <w:rPr>
          <w:rFonts w:ascii="Calibri" w:eastAsia="Calibri" w:hAnsi="Calibri" w:cs="Calibri"/>
          <w:i/>
          <w:color w:val="000000"/>
          <w:u w:val="single"/>
        </w:rPr>
      </w:pPr>
      <w:r w:rsidRPr="002D4CCB">
        <w:rPr>
          <w:rFonts w:ascii="Calibri" w:eastAsia="Calibri" w:hAnsi="Calibri" w:cs="Calibri"/>
          <w:i/>
          <w:color w:val="000000"/>
          <w:u w:val="single"/>
        </w:rPr>
        <w:t>Stávající ochranná a bezpečnostní pásma</w:t>
      </w:r>
    </w:p>
    <w:p w:rsidR="002A715F" w:rsidRDefault="002A715F">
      <w:pPr>
        <w:suppressAutoHyphens/>
        <w:spacing w:after="0" w:line="240" w:lineRule="auto"/>
        <w:rPr>
          <w:rFonts w:ascii="Calibri" w:eastAsia="Calibri" w:hAnsi="Calibri" w:cs="Calibri"/>
          <w:color w:val="000000"/>
        </w:rPr>
      </w:pPr>
    </w:p>
    <w:p w:rsidR="0088199F" w:rsidRPr="007074A1" w:rsidRDefault="0088199F" w:rsidP="0088199F">
      <w:pPr>
        <w:spacing w:after="0" w:line="240" w:lineRule="auto"/>
        <w:rPr>
          <w:rFonts w:cs="Arial"/>
          <w:bCs/>
          <w:i/>
        </w:rPr>
      </w:pPr>
      <w:r w:rsidRPr="007074A1">
        <w:rPr>
          <w:rFonts w:cs="Arial"/>
          <w:bCs/>
          <w:i/>
        </w:rPr>
        <w:t>Doprava</w:t>
      </w:r>
    </w:p>
    <w:p w:rsidR="002D4CCB" w:rsidRPr="002D4CCB" w:rsidRDefault="002D4CCB" w:rsidP="0088199F">
      <w:pPr>
        <w:spacing w:after="0" w:line="240" w:lineRule="auto"/>
        <w:rPr>
          <w:rFonts w:cstheme="minorHAnsi"/>
          <w:bCs/>
        </w:rPr>
      </w:pPr>
      <w:r w:rsidRPr="002D4CCB">
        <w:rPr>
          <w:rFonts w:cstheme="minorHAnsi"/>
          <w:bCs/>
        </w:rPr>
        <w:t>Budova se nachází v ochranném pásmu dráhy.</w:t>
      </w:r>
      <w:r>
        <w:rPr>
          <w:rFonts w:cstheme="minorHAnsi"/>
          <w:bCs/>
        </w:rPr>
        <w:t xml:space="preserve"> Ochranné pásmo dráhy</w:t>
      </w:r>
      <w:r w:rsidRPr="002D4CCB">
        <w:rPr>
          <w:rFonts w:cstheme="minorHAnsi"/>
          <w:bCs/>
        </w:rPr>
        <w:t xml:space="preserve"> </w:t>
      </w:r>
      <w:r w:rsidRPr="002D4CCB">
        <w:rPr>
          <w:rFonts w:cstheme="minorHAnsi"/>
        </w:rPr>
        <w:t>tvoří prostor po obou stranách dráhy, jehož hranice jsou vymezeny svislou plochou vedenou</w:t>
      </w:r>
      <w:r>
        <w:rPr>
          <w:rFonts w:cstheme="minorHAnsi"/>
        </w:rPr>
        <w:t xml:space="preserve"> </w:t>
      </w:r>
      <w:r w:rsidRPr="002D4CCB">
        <w:rPr>
          <w:rFonts w:cstheme="minorHAnsi"/>
        </w:rPr>
        <w:t>u dráhy celostátní a u dráhy regionální 60 m od osy krajní koleje, nejméně však ve vzdáleno</w:t>
      </w:r>
      <w:r>
        <w:rPr>
          <w:rFonts w:cstheme="minorHAnsi"/>
        </w:rPr>
        <w:t>sti 30 m od hranic obvodu dráhy;</w:t>
      </w:r>
      <w:r w:rsidRPr="002D4CCB">
        <w:rPr>
          <w:rFonts w:cstheme="minorHAnsi"/>
        </w:rPr>
        <w:t xml:space="preserve"> u vlečky 30 m od osy krajní koleje (u vlečky v uzavřeném prostoru provozovny se ochranné pásmo nezřizuje); (§ 8).</w:t>
      </w:r>
      <w:r w:rsidRPr="002D4CCB">
        <w:rPr>
          <w:rFonts w:cstheme="minorHAnsi"/>
        </w:rPr>
        <w:br/>
      </w:r>
      <w:r w:rsidRPr="002D4CCB">
        <w:rPr>
          <w:rFonts w:cstheme="minorHAnsi"/>
        </w:rPr>
        <w:br/>
        <w:t>Každá stavba v obvodu dráhy a v ochranném pásmu dráhy musí být projednána se Správou železniční dopravní cesty, státní organizací (SŽDC, s.</w:t>
      </w:r>
      <w:r>
        <w:rPr>
          <w:rFonts w:cstheme="minorHAnsi"/>
        </w:rPr>
        <w:t>r.</w:t>
      </w:r>
      <w:r w:rsidRPr="002D4CCB">
        <w:rPr>
          <w:rFonts w:cstheme="minorHAnsi"/>
        </w:rPr>
        <w:t xml:space="preserve">o.), jakožto účastníkem řízení v rámci územního a stavebního řízení vedeného podle zákona č. 183/2006 Sb., o územním plánování a stavebním řádu (stavební zákon). Rovněž je nutno projednat stavební činnost nevyžadující rozhodnutí stavebního úřadu, tj. stavby na ohlášení, popř. stavby a činnost nevyžadující ani ohlášení stavebnímu úřadu (v rozsahu dle </w:t>
      </w:r>
      <w:proofErr w:type="spellStart"/>
      <w:r w:rsidRPr="002D4CCB">
        <w:rPr>
          <w:rFonts w:cstheme="minorHAnsi"/>
        </w:rPr>
        <w:t>ust</w:t>
      </w:r>
      <w:proofErr w:type="spellEnd"/>
      <w:r w:rsidRPr="002D4CCB">
        <w:rPr>
          <w:rFonts w:cstheme="minorHAnsi"/>
        </w:rPr>
        <w:t>. § 103 stavebního zákona).</w:t>
      </w:r>
    </w:p>
    <w:p w:rsidR="0068131A" w:rsidRDefault="0068131A" w:rsidP="0088199F">
      <w:pPr>
        <w:suppressAutoHyphens/>
        <w:spacing w:after="0" w:line="240" w:lineRule="auto"/>
        <w:rPr>
          <w:rFonts w:cs="Arial"/>
          <w:bCs/>
        </w:rPr>
      </w:pPr>
    </w:p>
    <w:p w:rsidR="002A715F" w:rsidRDefault="002A715F">
      <w:pPr>
        <w:suppressAutoHyphens/>
        <w:spacing w:after="0" w:line="240" w:lineRule="auto"/>
        <w:rPr>
          <w:rFonts w:ascii="Calibri" w:eastAsia="Calibri" w:hAnsi="Calibri" w:cs="Calibri"/>
          <w:color w:val="000000"/>
        </w:rPr>
      </w:pPr>
    </w:p>
    <w:p w:rsidR="00A43BB2" w:rsidRDefault="00A43BB2">
      <w:pPr>
        <w:suppressAutoHyphens/>
        <w:spacing w:after="0" w:line="360" w:lineRule="auto"/>
        <w:rPr>
          <w:rFonts w:ascii="Calibri" w:eastAsia="Calibri" w:hAnsi="Calibri" w:cs="Calibri"/>
          <w:b/>
          <w:i/>
          <w:color w:val="000000"/>
          <w:sz w:val="28"/>
        </w:rPr>
      </w:pPr>
    </w:p>
    <w:p w:rsidR="00A43BB2" w:rsidRDefault="00A43BB2">
      <w:pPr>
        <w:suppressAutoHyphens/>
        <w:spacing w:after="0" w:line="360" w:lineRule="auto"/>
        <w:rPr>
          <w:rFonts w:ascii="Calibri" w:eastAsia="Calibri" w:hAnsi="Calibri" w:cs="Calibri"/>
          <w:b/>
          <w:i/>
          <w:color w:val="000000"/>
          <w:sz w:val="28"/>
        </w:rPr>
      </w:pPr>
    </w:p>
    <w:p w:rsidR="00A43BB2" w:rsidRDefault="00A43BB2">
      <w:pPr>
        <w:suppressAutoHyphens/>
        <w:spacing w:after="0" w:line="360" w:lineRule="auto"/>
        <w:rPr>
          <w:rFonts w:ascii="Calibri" w:eastAsia="Calibri" w:hAnsi="Calibri" w:cs="Calibri"/>
          <w:b/>
          <w:i/>
          <w:color w:val="000000"/>
          <w:sz w:val="28"/>
        </w:rPr>
      </w:pPr>
    </w:p>
    <w:p w:rsidR="00A43BB2" w:rsidRDefault="00A43BB2">
      <w:pPr>
        <w:suppressAutoHyphens/>
        <w:spacing w:after="0" w:line="360" w:lineRule="auto"/>
        <w:rPr>
          <w:rFonts w:ascii="Calibri" w:eastAsia="Calibri" w:hAnsi="Calibri" w:cs="Calibri"/>
          <w:b/>
          <w:i/>
          <w:color w:val="000000"/>
          <w:sz w:val="28"/>
        </w:rPr>
      </w:pPr>
    </w:p>
    <w:p w:rsidR="00A43BB2" w:rsidRDefault="00A43BB2">
      <w:pPr>
        <w:suppressAutoHyphens/>
        <w:spacing w:after="0" w:line="360" w:lineRule="auto"/>
        <w:rPr>
          <w:rFonts w:ascii="Calibri" w:eastAsia="Calibri" w:hAnsi="Calibri" w:cs="Calibri"/>
          <w:b/>
          <w:i/>
          <w:color w:val="000000"/>
          <w:sz w:val="28"/>
        </w:rPr>
      </w:pPr>
    </w:p>
    <w:p w:rsidR="00A43BB2" w:rsidRDefault="00A43BB2">
      <w:pPr>
        <w:suppressAutoHyphens/>
        <w:spacing w:after="0" w:line="360" w:lineRule="auto"/>
        <w:rPr>
          <w:rFonts w:ascii="Calibri" w:eastAsia="Calibri" w:hAnsi="Calibri" w:cs="Calibri"/>
          <w:b/>
          <w:i/>
          <w:color w:val="000000"/>
          <w:sz w:val="28"/>
        </w:rPr>
      </w:pPr>
    </w:p>
    <w:p w:rsidR="002A715F" w:rsidRDefault="00ED0F58">
      <w:pPr>
        <w:suppressAutoHyphens/>
        <w:spacing w:after="0" w:line="360" w:lineRule="auto"/>
        <w:rPr>
          <w:rFonts w:ascii="Calibri" w:eastAsia="Calibri" w:hAnsi="Calibri" w:cs="Calibri"/>
          <w:i/>
          <w:color w:val="000000"/>
          <w:sz w:val="24"/>
        </w:rPr>
      </w:pPr>
      <w:proofErr w:type="gramStart"/>
      <w:r>
        <w:rPr>
          <w:rFonts w:ascii="Calibri" w:eastAsia="Calibri" w:hAnsi="Calibri" w:cs="Calibri"/>
          <w:b/>
          <w:i/>
          <w:color w:val="000000"/>
          <w:sz w:val="28"/>
        </w:rPr>
        <w:lastRenderedPageBreak/>
        <w:t>B.2 – Celkový</w:t>
      </w:r>
      <w:proofErr w:type="gramEnd"/>
      <w:r>
        <w:rPr>
          <w:rFonts w:ascii="Calibri" w:eastAsia="Calibri" w:hAnsi="Calibri" w:cs="Calibri"/>
          <w:b/>
          <w:i/>
          <w:color w:val="000000"/>
          <w:sz w:val="28"/>
        </w:rPr>
        <w:t xml:space="preserve"> popis stavby</w:t>
      </w:r>
    </w:p>
    <w:p w:rsidR="002A715F" w:rsidRDefault="002A715F">
      <w:pPr>
        <w:suppressAutoHyphens/>
        <w:spacing w:after="0" w:line="240" w:lineRule="auto"/>
        <w:rPr>
          <w:rFonts w:ascii="Calibri" w:eastAsia="Calibri" w:hAnsi="Calibri" w:cs="Calibri"/>
          <w:color w:val="000000"/>
        </w:rPr>
      </w:pPr>
    </w:p>
    <w:p w:rsidR="007074A1" w:rsidRDefault="007074A1" w:rsidP="007074A1">
      <w:pPr>
        <w:suppressAutoHyphens/>
        <w:spacing w:after="0" w:line="240" w:lineRule="auto"/>
        <w:rPr>
          <w:rFonts w:ascii="Calibri" w:eastAsia="Calibri" w:hAnsi="Calibri" w:cs="Calibri"/>
          <w:b/>
          <w:color w:val="000000"/>
          <w:sz w:val="24"/>
          <w:szCs w:val="24"/>
        </w:rPr>
      </w:pPr>
      <w:proofErr w:type="gramStart"/>
      <w:r w:rsidRPr="007074A1">
        <w:rPr>
          <w:rFonts w:ascii="Calibri" w:eastAsia="Calibri" w:hAnsi="Calibri" w:cs="Calibri"/>
          <w:b/>
          <w:color w:val="000000"/>
          <w:sz w:val="24"/>
          <w:szCs w:val="24"/>
        </w:rPr>
        <w:t>B.2.1</w:t>
      </w:r>
      <w:proofErr w:type="gramEnd"/>
      <w:r w:rsidRPr="007074A1">
        <w:rPr>
          <w:rFonts w:ascii="Calibri" w:eastAsia="Calibri" w:hAnsi="Calibri" w:cs="Calibri"/>
          <w:b/>
          <w:color w:val="000000"/>
          <w:sz w:val="24"/>
          <w:szCs w:val="24"/>
        </w:rPr>
        <w:t xml:space="preserve"> – Základní charakteristika stavby a jejího užívání</w:t>
      </w:r>
    </w:p>
    <w:p w:rsidR="007074A1" w:rsidRPr="007074A1" w:rsidRDefault="007074A1" w:rsidP="007074A1">
      <w:pPr>
        <w:suppressAutoHyphens/>
        <w:spacing w:after="0" w:line="240" w:lineRule="auto"/>
        <w:rPr>
          <w:rFonts w:ascii="Calibri" w:eastAsia="Calibri" w:hAnsi="Calibri" w:cs="Calibri"/>
          <w:b/>
          <w:color w:val="000000"/>
          <w:sz w:val="24"/>
          <w:szCs w:val="24"/>
        </w:rPr>
      </w:pPr>
    </w:p>
    <w:p w:rsidR="007074A1" w:rsidRDefault="007074A1" w:rsidP="007074A1">
      <w:pPr>
        <w:suppressAutoHyphens/>
        <w:spacing w:after="0" w:line="240" w:lineRule="auto"/>
        <w:ind w:left="708" w:hanging="708"/>
        <w:rPr>
          <w:rFonts w:ascii="Calibri" w:eastAsia="Calibri" w:hAnsi="Calibri" w:cs="Calibri"/>
          <w:b/>
          <w:color w:val="000000"/>
          <w:sz w:val="24"/>
          <w:szCs w:val="24"/>
        </w:rPr>
      </w:pPr>
      <w:r w:rsidRPr="007074A1">
        <w:rPr>
          <w:rFonts w:ascii="Calibri" w:eastAsia="Calibri" w:hAnsi="Calibri" w:cs="Calibri"/>
          <w:b/>
          <w:color w:val="000000"/>
          <w:sz w:val="24"/>
          <w:szCs w:val="24"/>
        </w:rPr>
        <w:t>a)</w:t>
      </w:r>
      <w:r w:rsidRPr="007074A1">
        <w:rPr>
          <w:rFonts w:ascii="Calibri" w:eastAsia="Calibri" w:hAnsi="Calibri" w:cs="Calibri"/>
          <w:b/>
          <w:color w:val="000000"/>
          <w:sz w:val="24"/>
          <w:szCs w:val="24"/>
        </w:rPr>
        <w:tab/>
        <w:t>Nová stavba nebo změna dokončené stavby; u změny stavby údaje o jejich současném technickém stavu, závěry stavebně technického, případně stavebně historického průzkumu a výsledky statického posouzení nosných konstrukcí</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pacing w:line="240" w:lineRule="auto"/>
        <w:jc w:val="both"/>
      </w:pPr>
      <w:r>
        <w:t xml:space="preserve">Jedná se </w:t>
      </w:r>
      <w:r w:rsidR="002D4CCB">
        <w:t>o novou stavbu</w:t>
      </w:r>
      <w:r>
        <w:t>.</w:t>
      </w:r>
    </w:p>
    <w:p w:rsidR="007074A1" w:rsidRPr="007074A1" w:rsidRDefault="007074A1"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uppressAutoHyphens/>
        <w:spacing w:after="0" w:line="240" w:lineRule="auto"/>
        <w:rPr>
          <w:rFonts w:ascii="Calibri" w:eastAsia="Calibri" w:hAnsi="Calibri" w:cs="Calibri"/>
          <w:b/>
          <w:color w:val="000000"/>
          <w:sz w:val="24"/>
          <w:szCs w:val="24"/>
        </w:rPr>
      </w:pPr>
      <w:r w:rsidRPr="007074A1">
        <w:rPr>
          <w:rFonts w:ascii="Calibri" w:eastAsia="Calibri" w:hAnsi="Calibri" w:cs="Calibri"/>
          <w:b/>
          <w:color w:val="000000"/>
          <w:sz w:val="24"/>
          <w:szCs w:val="24"/>
        </w:rPr>
        <w:t>b)</w:t>
      </w:r>
      <w:r w:rsidRPr="007074A1">
        <w:rPr>
          <w:rFonts w:ascii="Calibri" w:eastAsia="Calibri" w:hAnsi="Calibri" w:cs="Calibri"/>
          <w:b/>
          <w:color w:val="000000"/>
          <w:sz w:val="24"/>
          <w:szCs w:val="24"/>
        </w:rPr>
        <w:tab/>
        <w:t>Účel užívání stavby</w:t>
      </w:r>
    </w:p>
    <w:p w:rsidR="007074A1" w:rsidRDefault="007074A1" w:rsidP="007074A1">
      <w:pPr>
        <w:suppressAutoHyphens/>
        <w:spacing w:after="0" w:line="240" w:lineRule="auto"/>
        <w:rPr>
          <w:rFonts w:ascii="Calibri" w:eastAsia="Calibri" w:hAnsi="Calibri" w:cs="Calibri"/>
          <w:b/>
          <w:color w:val="000000"/>
          <w:sz w:val="24"/>
          <w:szCs w:val="24"/>
        </w:rPr>
      </w:pPr>
    </w:p>
    <w:p w:rsidR="007074A1" w:rsidRDefault="007074A1" w:rsidP="007074A1">
      <w:pPr>
        <w:spacing w:line="240" w:lineRule="auto"/>
        <w:jc w:val="both"/>
        <w:rPr>
          <w:rFonts w:eastAsia="TimesNewRomanPSMT"/>
        </w:rPr>
      </w:pPr>
      <w:r>
        <w:rPr>
          <w:rFonts w:eastAsia="TimesNewRomanPSMT"/>
        </w:rPr>
        <w:t xml:space="preserve">Stavba je určena pro </w:t>
      </w:r>
      <w:r w:rsidR="002D4CCB">
        <w:rPr>
          <w:rFonts w:eastAsia="TimesNewRomanPSMT"/>
        </w:rPr>
        <w:t>provoz dráhy</w:t>
      </w:r>
      <w:r>
        <w:rPr>
          <w:rFonts w:eastAsia="TimesNewRomanPSMT"/>
        </w:rPr>
        <w:t>.</w:t>
      </w:r>
    </w:p>
    <w:p w:rsidR="007074A1" w:rsidRPr="007074A1" w:rsidRDefault="007074A1" w:rsidP="007074A1">
      <w:pPr>
        <w:suppressAutoHyphens/>
        <w:spacing w:after="0" w:line="240" w:lineRule="auto"/>
        <w:rPr>
          <w:rFonts w:ascii="Calibri" w:eastAsia="Calibri" w:hAnsi="Calibri" w:cs="Calibri"/>
          <w:b/>
          <w:color w:val="000000"/>
          <w:sz w:val="24"/>
          <w:szCs w:val="24"/>
        </w:rPr>
      </w:pPr>
    </w:p>
    <w:p w:rsidR="007074A1" w:rsidRDefault="007074A1" w:rsidP="007074A1">
      <w:pPr>
        <w:suppressAutoHyphens/>
        <w:spacing w:after="0" w:line="240" w:lineRule="auto"/>
        <w:rPr>
          <w:rFonts w:ascii="Calibri" w:eastAsia="Calibri" w:hAnsi="Calibri" w:cs="Calibri"/>
          <w:b/>
          <w:color w:val="000000"/>
          <w:sz w:val="24"/>
          <w:szCs w:val="24"/>
        </w:rPr>
      </w:pPr>
      <w:r w:rsidRPr="007074A1">
        <w:rPr>
          <w:rFonts w:ascii="Calibri" w:eastAsia="Calibri" w:hAnsi="Calibri" w:cs="Calibri"/>
          <w:b/>
          <w:color w:val="000000"/>
          <w:sz w:val="24"/>
          <w:szCs w:val="24"/>
        </w:rPr>
        <w:t>c)</w:t>
      </w:r>
      <w:r w:rsidRPr="007074A1">
        <w:rPr>
          <w:rFonts w:ascii="Calibri" w:eastAsia="Calibri" w:hAnsi="Calibri" w:cs="Calibri"/>
          <w:b/>
          <w:color w:val="000000"/>
          <w:sz w:val="24"/>
          <w:szCs w:val="24"/>
        </w:rPr>
        <w:tab/>
        <w:t>Trvalá nebo dočasná stavba</w:t>
      </w:r>
    </w:p>
    <w:p w:rsidR="007074A1" w:rsidRDefault="007074A1" w:rsidP="007074A1">
      <w:pPr>
        <w:suppressAutoHyphens/>
        <w:spacing w:after="0" w:line="240" w:lineRule="auto"/>
        <w:rPr>
          <w:rFonts w:ascii="Calibri" w:eastAsia="Calibri" w:hAnsi="Calibri" w:cs="Calibri"/>
          <w:b/>
          <w:color w:val="000000"/>
          <w:sz w:val="24"/>
          <w:szCs w:val="24"/>
        </w:rPr>
      </w:pPr>
    </w:p>
    <w:p w:rsidR="007074A1" w:rsidRDefault="007074A1" w:rsidP="007074A1">
      <w:pPr>
        <w:spacing w:line="240" w:lineRule="auto"/>
        <w:jc w:val="both"/>
        <w:rPr>
          <w:rFonts w:eastAsia="TimesNewRomanPSMT"/>
        </w:rPr>
      </w:pPr>
      <w:r>
        <w:rPr>
          <w:rFonts w:eastAsia="TimesNewRomanPSMT"/>
        </w:rPr>
        <w:t>Projektová dokumentace řeší stavbu jako trvalou.</w:t>
      </w:r>
    </w:p>
    <w:p w:rsidR="007074A1" w:rsidRPr="007074A1" w:rsidRDefault="007074A1" w:rsidP="007074A1">
      <w:pPr>
        <w:suppressAutoHyphens/>
        <w:spacing w:after="0" w:line="240" w:lineRule="auto"/>
        <w:rPr>
          <w:rFonts w:ascii="Calibri" w:eastAsia="Calibri" w:hAnsi="Calibri" w:cs="Calibri"/>
          <w:b/>
          <w:color w:val="000000"/>
          <w:sz w:val="24"/>
          <w:szCs w:val="24"/>
        </w:rPr>
      </w:pPr>
    </w:p>
    <w:p w:rsidR="007074A1" w:rsidRDefault="007074A1" w:rsidP="007074A1">
      <w:pPr>
        <w:suppressAutoHyphens/>
        <w:spacing w:after="0" w:line="240" w:lineRule="auto"/>
        <w:ind w:left="708" w:hanging="708"/>
        <w:rPr>
          <w:rFonts w:ascii="Calibri" w:eastAsia="Calibri" w:hAnsi="Calibri" w:cs="Calibri"/>
          <w:b/>
          <w:color w:val="000000"/>
          <w:sz w:val="24"/>
          <w:szCs w:val="24"/>
        </w:rPr>
      </w:pPr>
      <w:r w:rsidRPr="007074A1">
        <w:rPr>
          <w:rFonts w:ascii="Calibri" w:eastAsia="Calibri" w:hAnsi="Calibri" w:cs="Calibri"/>
          <w:b/>
          <w:color w:val="000000"/>
          <w:sz w:val="24"/>
          <w:szCs w:val="24"/>
        </w:rPr>
        <w:t>d)</w:t>
      </w:r>
      <w:r w:rsidRPr="007074A1">
        <w:rPr>
          <w:rFonts w:ascii="Calibri" w:eastAsia="Calibri" w:hAnsi="Calibri" w:cs="Calibri"/>
          <w:b/>
          <w:color w:val="000000"/>
          <w:sz w:val="24"/>
          <w:szCs w:val="24"/>
        </w:rPr>
        <w:tab/>
        <w:t>Informace o vydaných rozhodnutích o povolení výjimky z technických požadavků na stavby a technických požadavků zabezpečujících bezbariérové užívání stavby</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7C4811" w:rsidRPr="007C4811" w:rsidRDefault="007C4811" w:rsidP="007C4811">
      <w:pPr>
        <w:suppressAutoHyphens/>
        <w:spacing w:after="0" w:line="240" w:lineRule="auto"/>
        <w:rPr>
          <w:rFonts w:ascii="Calibri" w:eastAsia="Calibri" w:hAnsi="Calibri" w:cs="Calibri"/>
          <w:color w:val="000000"/>
        </w:rPr>
      </w:pPr>
      <w:r w:rsidRPr="007C4811">
        <w:rPr>
          <w:rFonts w:ascii="Calibri" w:eastAsia="Calibri" w:hAnsi="Calibri" w:cs="Calibri"/>
          <w:color w:val="000000"/>
        </w:rPr>
        <w:t xml:space="preserve">Pro stavbu není nutné </w:t>
      </w:r>
      <w:r>
        <w:rPr>
          <w:rFonts w:ascii="Calibri" w:eastAsia="Calibri" w:hAnsi="Calibri" w:cs="Calibri"/>
          <w:color w:val="000000"/>
        </w:rPr>
        <w:t>žádat o povolení výjimky z technických požadavků na stavby a technických požadavků zabezpečujících bezbariérové užívání stavby.</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7C4811" w:rsidRPr="007074A1" w:rsidRDefault="007C4811"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uppressAutoHyphens/>
        <w:spacing w:after="0" w:line="240" w:lineRule="auto"/>
        <w:ind w:left="708" w:hanging="708"/>
        <w:rPr>
          <w:rFonts w:ascii="Calibri" w:eastAsia="Calibri" w:hAnsi="Calibri" w:cs="Calibri"/>
          <w:b/>
          <w:color w:val="000000"/>
          <w:sz w:val="24"/>
          <w:szCs w:val="24"/>
        </w:rPr>
      </w:pPr>
      <w:r w:rsidRPr="007074A1">
        <w:rPr>
          <w:rFonts w:ascii="Calibri" w:eastAsia="Calibri" w:hAnsi="Calibri" w:cs="Calibri"/>
          <w:b/>
          <w:color w:val="000000"/>
          <w:sz w:val="24"/>
          <w:szCs w:val="24"/>
        </w:rPr>
        <w:t>e)</w:t>
      </w:r>
      <w:r w:rsidRPr="007074A1">
        <w:rPr>
          <w:rFonts w:ascii="Calibri" w:eastAsia="Calibri" w:hAnsi="Calibri" w:cs="Calibri"/>
          <w:b/>
          <w:color w:val="000000"/>
          <w:sz w:val="24"/>
          <w:szCs w:val="24"/>
        </w:rPr>
        <w:tab/>
        <w:t>Informace o tom, zda a v jakých částech dokumentace jsou zohledněny podmínky závazných stanovisek dotčených orgánů</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AD4D56" w:rsidRDefault="002D4CCB" w:rsidP="00AA38A0">
      <w:pPr>
        <w:suppressAutoHyphens/>
        <w:spacing w:after="0" w:line="240" w:lineRule="auto"/>
        <w:rPr>
          <w:rFonts w:ascii="Calibri" w:eastAsia="Calibri" w:hAnsi="Calibri" w:cs="Calibri"/>
          <w:color w:val="000000"/>
        </w:rPr>
      </w:pPr>
      <w:r>
        <w:rPr>
          <w:rFonts w:ascii="Calibri" w:eastAsia="Calibri" w:hAnsi="Calibri" w:cs="Calibri"/>
          <w:color w:val="000000"/>
        </w:rPr>
        <w:t>Bude zpracováno po vydání závazných stanovisek dotčených orgánů.</w:t>
      </w:r>
    </w:p>
    <w:p w:rsidR="007C4811" w:rsidRDefault="007C4811" w:rsidP="007074A1">
      <w:pPr>
        <w:suppressAutoHyphens/>
        <w:spacing w:after="0" w:line="240" w:lineRule="auto"/>
        <w:ind w:left="708" w:hanging="708"/>
        <w:rPr>
          <w:rFonts w:ascii="Calibri" w:eastAsia="Calibri" w:hAnsi="Calibri" w:cs="Calibri"/>
          <w:b/>
          <w:color w:val="000000"/>
          <w:sz w:val="24"/>
          <w:szCs w:val="24"/>
        </w:rPr>
      </w:pPr>
    </w:p>
    <w:p w:rsidR="00D5547C" w:rsidRPr="007074A1" w:rsidRDefault="00D5547C"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uppressAutoHyphens/>
        <w:spacing w:after="0" w:line="240" w:lineRule="auto"/>
        <w:rPr>
          <w:rFonts w:ascii="Calibri" w:eastAsia="Calibri" w:hAnsi="Calibri" w:cs="Calibri"/>
          <w:b/>
          <w:color w:val="000000"/>
          <w:sz w:val="24"/>
          <w:szCs w:val="24"/>
        </w:rPr>
      </w:pPr>
      <w:r w:rsidRPr="007074A1">
        <w:rPr>
          <w:rFonts w:ascii="Calibri" w:eastAsia="Calibri" w:hAnsi="Calibri" w:cs="Calibri"/>
          <w:b/>
          <w:color w:val="000000"/>
          <w:sz w:val="24"/>
          <w:szCs w:val="24"/>
        </w:rPr>
        <w:t>f)</w:t>
      </w:r>
      <w:r w:rsidRPr="007074A1">
        <w:rPr>
          <w:rFonts w:ascii="Calibri" w:eastAsia="Calibri" w:hAnsi="Calibri" w:cs="Calibri"/>
          <w:b/>
          <w:color w:val="000000"/>
          <w:sz w:val="24"/>
          <w:szCs w:val="24"/>
        </w:rPr>
        <w:tab/>
        <w:t>Ochrana stavby podle jiných právních předpisů</w:t>
      </w:r>
    </w:p>
    <w:p w:rsidR="007074A1" w:rsidRDefault="007074A1" w:rsidP="007074A1">
      <w:pPr>
        <w:suppressAutoHyphens/>
        <w:spacing w:after="0" w:line="240" w:lineRule="auto"/>
        <w:rPr>
          <w:rFonts w:ascii="Calibri" w:eastAsia="Calibri" w:hAnsi="Calibri" w:cs="Calibri"/>
          <w:b/>
          <w:color w:val="000000"/>
          <w:sz w:val="24"/>
          <w:szCs w:val="24"/>
        </w:rPr>
      </w:pPr>
    </w:p>
    <w:p w:rsidR="002D4CCB" w:rsidRPr="005D147E" w:rsidRDefault="002D4CCB" w:rsidP="002D4CCB">
      <w:pPr>
        <w:pStyle w:val="Bezmezer"/>
        <w:ind w:firstLine="708"/>
        <w:jc w:val="both"/>
      </w:pPr>
      <w:r w:rsidRPr="005D147E">
        <w:t>Zájmová parcela se nachází v ochranném pásmu železniční tratě. Žádná jiná ochrann</w:t>
      </w:r>
      <w:r>
        <w:t>á</w:t>
      </w:r>
      <w:r w:rsidRPr="005D147E">
        <w:t xml:space="preserve"> pásma se na předmětnou stavbu nevztahují.</w:t>
      </w:r>
    </w:p>
    <w:p w:rsidR="007074A1" w:rsidRDefault="007074A1" w:rsidP="007074A1">
      <w:pPr>
        <w:suppressAutoHyphens/>
        <w:spacing w:after="0" w:line="240" w:lineRule="auto"/>
        <w:rPr>
          <w:rFonts w:ascii="Calibri" w:eastAsia="Calibri" w:hAnsi="Calibri" w:cs="Calibri"/>
          <w:b/>
          <w:color w:val="000000"/>
          <w:sz w:val="24"/>
          <w:szCs w:val="24"/>
        </w:rPr>
      </w:pPr>
    </w:p>
    <w:p w:rsidR="00D5547C" w:rsidRDefault="00D5547C" w:rsidP="007074A1">
      <w:pPr>
        <w:suppressAutoHyphens/>
        <w:spacing w:after="0" w:line="240" w:lineRule="auto"/>
        <w:rPr>
          <w:rFonts w:ascii="Calibri" w:eastAsia="Calibri" w:hAnsi="Calibri" w:cs="Calibri"/>
          <w:b/>
          <w:color w:val="000000"/>
          <w:sz w:val="24"/>
          <w:szCs w:val="24"/>
        </w:rPr>
      </w:pPr>
    </w:p>
    <w:p w:rsidR="00A43BB2" w:rsidRDefault="00A43BB2" w:rsidP="007074A1">
      <w:pPr>
        <w:suppressAutoHyphens/>
        <w:spacing w:after="0" w:line="240" w:lineRule="auto"/>
        <w:rPr>
          <w:rFonts w:ascii="Calibri" w:eastAsia="Calibri" w:hAnsi="Calibri" w:cs="Calibri"/>
          <w:b/>
          <w:color w:val="000000"/>
          <w:sz w:val="24"/>
          <w:szCs w:val="24"/>
        </w:rPr>
      </w:pPr>
    </w:p>
    <w:p w:rsidR="00A43BB2" w:rsidRDefault="00A43BB2" w:rsidP="007074A1">
      <w:pPr>
        <w:suppressAutoHyphens/>
        <w:spacing w:after="0" w:line="240" w:lineRule="auto"/>
        <w:rPr>
          <w:rFonts w:ascii="Calibri" w:eastAsia="Calibri" w:hAnsi="Calibri" w:cs="Calibri"/>
          <w:b/>
          <w:color w:val="000000"/>
          <w:sz w:val="24"/>
          <w:szCs w:val="24"/>
        </w:rPr>
      </w:pPr>
    </w:p>
    <w:p w:rsidR="00A43BB2" w:rsidRDefault="00A43BB2" w:rsidP="007074A1">
      <w:pPr>
        <w:suppressAutoHyphens/>
        <w:spacing w:after="0" w:line="240" w:lineRule="auto"/>
        <w:rPr>
          <w:rFonts w:ascii="Calibri" w:eastAsia="Calibri" w:hAnsi="Calibri" w:cs="Calibri"/>
          <w:b/>
          <w:color w:val="000000"/>
          <w:sz w:val="24"/>
          <w:szCs w:val="24"/>
        </w:rPr>
      </w:pPr>
    </w:p>
    <w:p w:rsidR="00A43BB2" w:rsidRDefault="00A43BB2" w:rsidP="007074A1">
      <w:pPr>
        <w:suppressAutoHyphens/>
        <w:spacing w:after="0" w:line="240" w:lineRule="auto"/>
        <w:rPr>
          <w:rFonts w:ascii="Calibri" w:eastAsia="Calibri" w:hAnsi="Calibri" w:cs="Calibri"/>
          <w:b/>
          <w:color w:val="000000"/>
          <w:sz w:val="24"/>
          <w:szCs w:val="24"/>
        </w:rPr>
      </w:pPr>
    </w:p>
    <w:p w:rsidR="007074A1" w:rsidRDefault="007074A1" w:rsidP="007074A1">
      <w:pPr>
        <w:suppressAutoHyphens/>
        <w:spacing w:after="0" w:line="240" w:lineRule="auto"/>
        <w:ind w:left="708" w:hanging="708"/>
        <w:rPr>
          <w:rFonts w:ascii="Calibri" w:eastAsia="Calibri" w:hAnsi="Calibri" w:cs="Calibri"/>
          <w:b/>
          <w:color w:val="000000"/>
          <w:sz w:val="24"/>
          <w:szCs w:val="24"/>
        </w:rPr>
      </w:pPr>
      <w:r w:rsidRPr="007074A1">
        <w:rPr>
          <w:rFonts w:ascii="Calibri" w:eastAsia="Calibri" w:hAnsi="Calibri" w:cs="Calibri"/>
          <w:b/>
          <w:color w:val="000000"/>
          <w:sz w:val="24"/>
          <w:szCs w:val="24"/>
        </w:rPr>
        <w:lastRenderedPageBreak/>
        <w:t>g)</w:t>
      </w:r>
      <w:r w:rsidRPr="007074A1">
        <w:rPr>
          <w:rFonts w:ascii="Calibri" w:eastAsia="Calibri" w:hAnsi="Calibri" w:cs="Calibri"/>
          <w:b/>
          <w:color w:val="000000"/>
          <w:sz w:val="24"/>
          <w:szCs w:val="24"/>
        </w:rPr>
        <w:tab/>
        <w:t>Navrhované parametry stavby – zastavěná plocha, obestavěný prostor, užitná plocha a předpokládané kapacity provozu a výroby, počet funkčních jednotek a jejich velikosti apod.</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uppressAutoHyphens/>
        <w:spacing w:line="240" w:lineRule="auto"/>
        <w:jc w:val="both"/>
        <w:rPr>
          <w:rFonts w:ascii="Calibri" w:eastAsia="Calibri" w:hAnsi="Calibri" w:cs="Calibri"/>
        </w:rPr>
      </w:pPr>
      <w:r>
        <w:rPr>
          <w:rFonts w:ascii="Calibri" w:eastAsia="Calibri" w:hAnsi="Calibri" w:cs="Calibri"/>
        </w:rPr>
        <w:t>Kapacity funkčních jednotek:</w:t>
      </w:r>
    </w:p>
    <w:p w:rsidR="007074A1" w:rsidRDefault="002D4CCB" w:rsidP="007074A1">
      <w:pPr>
        <w:suppressAutoHyphens/>
        <w:spacing w:after="0" w:line="240" w:lineRule="auto"/>
        <w:rPr>
          <w:rFonts w:ascii="Calibri" w:eastAsia="Calibri" w:hAnsi="Calibri" w:cs="Calibri"/>
          <w:color w:val="000000"/>
        </w:rPr>
      </w:pPr>
      <w:r>
        <w:rPr>
          <w:rFonts w:ascii="Calibri" w:eastAsia="Calibri" w:hAnsi="Calibri" w:cs="Calibri"/>
          <w:color w:val="000000"/>
        </w:rPr>
        <w:t>Zastavěná plocha</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189,2m</w:t>
      </w:r>
      <w:r w:rsidRPr="002D4CCB">
        <w:rPr>
          <w:rFonts w:ascii="Calibri" w:eastAsia="Calibri" w:hAnsi="Calibri" w:cs="Calibri"/>
          <w:color w:val="000000"/>
          <w:vertAlign w:val="superscript"/>
        </w:rPr>
        <w:t>2</w:t>
      </w:r>
    </w:p>
    <w:p w:rsidR="002D4CCB" w:rsidRDefault="002D4CCB" w:rsidP="007074A1">
      <w:pPr>
        <w:suppressAutoHyphens/>
        <w:spacing w:after="0" w:line="240" w:lineRule="auto"/>
        <w:rPr>
          <w:rFonts w:ascii="Calibri" w:eastAsia="Calibri" w:hAnsi="Calibri" w:cs="Calibri"/>
          <w:color w:val="000000"/>
        </w:rPr>
      </w:pPr>
      <w:r>
        <w:rPr>
          <w:rFonts w:ascii="Calibri" w:eastAsia="Calibri" w:hAnsi="Calibri" w:cs="Calibri"/>
          <w:color w:val="000000"/>
        </w:rPr>
        <w:t>Obestavěný prostor</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714m</w:t>
      </w:r>
      <w:r w:rsidRPr="002D4CCB">
        <w:rPr>
          <w:rFonts w:ascii="Calibri" w:eastAsia="Calibri" w:hAnsi="Calibri" w:cs="Calibri"/>
          <w:color w:val="000000"/>
          <w:vertAlign w:val="superscript"/>
        </w:rPr>
        <w:t>3</w:t>
      </w:r>
    </w:p>
    <w:p w:rsidR="002D4CCB" w:rsidRDefault="002D4CCB" w:rsidP="007074A1">
      <w:pPr>
        <w:suppressAutoHyphens/>
        <w:spacing w:after="0" w:line="240" w:lineRule="auto"/>
        <w:rPr>
          <w:rFonts w:ascii="Calibri" w:eastAsia="Calibri" w:hAnsi="Calibri" w:cs="Calibri"/>
          <w:color w:val="000000"/>
        </w:rPr>
      </w:pPr>
      <w:r>
        <w:rPr>
          <w:rFonts w:ascii="Calibri" w:eastAsia="Calibri" w:hAnsi="Calibri" w:cs="Calibri"/>
          <w:color w:val="000000"/>
        </w:rPr>
        <w:t>Užitná plocha</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156,12m</w:t>
      </w:r>
      <w:r w:rsidRPr="002D4CCB">
        <w:rPr>
          <w:rFonts w:ascii="Calibri" w:eastAsia="Calibri" w:hAnsi="Calibri" w:cs="Calibri"/>
          <w:color w:val="000000"/>
          <w:vertAlign w:val="superscript"/>
        </w:rPr>
        <w:t>2</w:t>
      </w:r>
    </w:p>
    <w:p w:rsidR="002D4CCB" w:rsidRDefault="002D4CCB" w:rsidP="007074A1">
      <w:pPr>
        <w:suppressAutoHyphens/>
        <w:spacing w:after="0" w:line="240" w:lineRule="auto"/>
        <w:rPr>
          <w:rFonts w:ascii="Calibri" w:eastAsia="Calibri" w:hAnsi="Calibri" w:cs="Calibri"/>
          <w:color w:val="000000"/>
        </w:rPr>
      </w:pPr>
      <w:r>
        <w:rPr>
          <w:rFonts w:ascii="Calibri" w:eastAsia="Calibri" w:hAnsi="Calibri" w:cs="Calibri"/>
          <w:color w:val="000000"/>
        </w:rPr>
        <w:t>Předpokládané kapacity provozu a výroby</w:t>
      </w:r>
      <w:r w:rsidR="009D4918">
        <w:rPr>
          <w:rFonts w:ascii="Calibri" w:eastAsia="Calibri" w:hAnsi="Calibri" w:cs="Calibri"/>
          <w:color w:val="000000"/>
        </w:rPr>
        <w:tab/>
        <w:t>výrobní ani provozní plochy nejsou</w:t>
      </w:r>
    </w:p>
    <w:p w:rsidR="002D4CCB" w:rsidRDefault="002D4CCB" w:rsidP="007074A1">
      <w:pPr>
        <w:suppressAutoHyphens/>
        <w:spacing w:after="0" w:line="240" w:lineRule="auto"/>
        <w:rPr>
          <w:rFonts w:ascii="Calibri" w:eastAsia="Calibri" w:hAnsi="Calibri" w:cs="Calibri"/>
          <w:color w:val="000000"/>
        </w:rPr>
      </w:pPr>
      <w:r>
        <w:rPr>
          <w:rFonts w:ascii="Calibri" w:eastAsia="Calibri" w:hAnsi="Calibri" w:cs="Calibri"/>
          <w:color w:val="000000"/>
        </w:rPr>
        <w:t>Počet funkčních jednotek a jejich velikosti</w:t>
      </w:r>
      <w:r w:rsidR="009D4918">
        <w:rPr>
          <w:rFonts w:ascii="Calibri" w:eastAsia="Calibri" w:hAnsi="Calibri" w:cs="Calibri"/>
          <w:color w:val="000000"/>
        </w:rPr>
        <w:tab/>
        <w:t>1</w:t>
      </w:r>
    </w:p>
    <w:p w:rsidR="007074A1" w:rsidRDefault="007074A1" w:rsidP="007074A1">
      <w:pPr>
        <w:suppressAutoHyphens/>
        <w:spacing w:after="0" w:line="240" w:lineRule="auto"/>
        <w:ind w:left="708" w:hanging="708"/>
        <w:rPr>
          <w:rFonts w:ascii="Calibri" w:eastAsia="Calibri" w:hAnsi="Calibri" w:cs="Calibri"/>
          <w:b/>
          <w:color w:val="000000"/>
          <w:sz w:val="24"/>
          <w:szCs w:val="24"/>
        </w:rPr>
      </w:pPr>
    </w:p>
    <w:p w:rsidR="00D5547C" w:rsidRDefault="00D5547C" w:rsidP="007074A1">
      <w:pPr>
        <w:suppressAutoHyphens/>
        <w:spacing w:after="0" w:line="240" w:lineRule="auto"/>
        <w:ind w:left="708" w:hanging="708"/>
        <w:rPr>
          <w:rFonts w:ascii="Calibri" w:eastAsia="Calibri" w:hAnsi="Calibri" w:cs="Calibri"/>
          <w:b/>
          <w:color w:val="000000"/>
          <w:sz w:val="24"/>
          <w:szCs w:val="24"/>
        </w:rPr>
      </w:pPr>
    </w:p>
    <w:p w:rsidR="007074A1" w:rsidRDefault="007074A1" w:rsidP="007074A1">
      <w:pPr>
        <w:suppressAutoHyphens/>
        <w:spacing w:after="0" w:line="240" w:lineRule="auto"/>
        <w:ind w:left="708" w:hanging="708"/>
        <w:rPr>
          <w:rFonts w:ascii="Calibri" w:eastAsia="Calibri" w:hAnsi="Calibri" w:cs="Calibri"/>
          <w:b/>
          <w:color w:val="000000"/>
          <w:sz w:val="24"/>
          <w:szCs w:val="24"/>
        </w:rPr>
      </w:pPr>
      <w:r w:rsidRPr="007074A1">
        <w:rPr>
          <w:rFonts w:ascii="Calibri" w:eastAsia="Calibri" w:hAnsi="Calibri" w:cs="Calibri"/>
          <w:b/>
          <w:color w:val="000000"/>
          <w:sz w:val="24"/>
          <w:szCs w:val="24"/>
        </w:rPr>
        <w:t>h)</w:t>
      </w:r>
      <w:r w:rsidRPr="007074A1">
        <w:rPr>
          <w:rFonts w:ascii="Calibri" w:eastAsia="Calibri" w:hAnsi="Calibri" w:cs="Calibri"/>
          <w:b/>
          <w:color w:val="000000"/>
          <w:sz w:val="24"/>
          <w:szCs w:val="24"/>
        </w:rPr>
        <w:tab/>
        <w:t>Základní bilance stavby – potřeby a spotřeby médií a hmot, hospodaření s dešťovou vodou, celkové produkované množství a druhy odpadů a emisí apod.</w:t>
      </w:r>
    </w:p>
    <w:p w:rsidR="006E1E6A" w:rsidRDefault="006E1E6A" w:rsidP="006E1E6A">
      <w:pPr>
        <w:pStyle w:val="Zpat"/>
        <w:tabs>
          <w:tab w:val="clear" w:pos="4536"/>
          <w:tab w:val="clear" w:pos="9072"/>
        </w:tabs>
        <w:rPr>
          <w:rFonts w:cstheme="minorHAnsi"/>
        </w:rPr>
      </w:pPr>
    </w:p>
    <w:p w:rsidR="009D4918" w:rsidRDefault="00A43BB2" w:rsidP="006E1E6A">
      <w:pPr>
        <w:pStyle w:val="Zpat"/>
        <w:tabs>
          <w:tab w:val="clear" w:pos="4536"/>
          <w:tab w:val="clear" w:pos="9072"/>
        </w:tabs>
        <w:rPr>
          <w:rFonts w:cstheme="minorHAnsi"/>
        </w:rPr>
      </w:pPr>
      <w:r>
        <w:rPr>
          <w:rFonts w:cstheme="minorHAnsi"/>
        </w:rPr>
        <w:t xml:space="preserve">Viz. </w:t>
      </w:r>
      <w:proofErr w:type="gramStart"/>
      <w:r>
        <w:rPr>
          <w:rFonts w:cstheme="minorHAnsi"/>
        </w:rPr>
        <w:t>samostatné</w:t>
      </w:r>
      <w:proofErr w:type="gramEnd"/>
      <w:r>
        <w:rPr>
          <w:rFonts w:cstheme="minorHAnsi"/>
        </w:rPr>
        <w:t xml:space="preserve"> části projektové dokumentace.</w:t>
      </w:r>
    </w:p>
    <w:p w:rsidR="009D4918" w:rsidRDefault="009D4918" w:rsidP="006E1E6A">
      <w:pPr>
        <w:pStyle w:val="Zpat"/>
        <w:tabs>
          <w:tab w:val="clear" w:pos="4536"/>
          <w:tab w:val="clear" w:pos="9072"/>
        </w:tabs>
        <w:rPr>
          <w:rFonts w:cstheme="minorHAnsi"/>
        </w:rPr>
      </w:pPr>
    </w:p>
    <w:p w:rsidR="009D4918" w:rsidRDefault="009D4918" w:rsidP="006E1E6A">
      <w:pPr>
        <w:pStyle w:val="Zpat"/>
        <w:tabs>
          <w:tab w:val="clear" w:pos="4536"/>
          <w:tab w:val="clear" w:pos="9072"/>
        </w:tabs>
        <w:rPr>
          <w:rFonts w:cstheme="minorHAnsi"/>
        </w:rPr>
      </w:pPr>
    </w:p>
    <w:p w:rsidR="007074A1" w:rsidRPr="006E1E6A" w:rsidRDefault="007074A1" w:rsidP="006E1E6A">
      <w:pPr>
        <w:pStyle w:val="Odstavecseseznamem"/>
        <w:numPr>
          <w:ilvl w:val="0"/>
          <w:numId w:val="12"/>
        </w:numPr>
        <w:suppressAutoHyphens/>
        <w:spacing w:after="0" w:line="240" w:lineRule="auto"/>
        <w:ind w:left="709" w:hanging="709"/>
        <w:rPr>
          <w:rFonts w:ascii="Calibri" w:eastAsia="Calibri" w:hAnsi="Calibri" w:cs="Calibri"/>
          <w:b/>
          <w:color w:val="000000"/>
          <w:sz w:val="24"/>
          <w:szCs w:val="24"/>
        </w:rPr>
      </w:pPr>
      <w:r w:rsidRPr="006E1E6A">
        <w:rPr>
          <w:rFonts w:ascii="Calibri" w:eastAsia="Calibri" w:hAnsi="Calibri" w:cs="Calibri"/>
          <w:b/>
          <w:color w:val="000000"/>
          <w:sz w:val="24"/>
          <w:szCs w:val="24"/>
        </w:rPr>
        <w:t>Základní předpoklady výstavby – časové údaje o realizaci stavby, členění na etapy</w:t>
      </w:r>
    </w:p>
    <w:p w:rsidR="006E1E6A" w:rsidRDefault="006E1E6A" w:rsidP="006E1E6A">
      <w:pPr>
        <w:suppressAutoHyphens/>
        <w:spacing w:after="0" w:line="240" w:lineRule="auto"/>
        <w:rPr>
          <w:rFonts w:ascii="Calibri" w:eastAsia="Calibri" w:hAnsi="Calibri" w:cs="Calibri"/>
          <w:b/>
          <w:color w:val="000000"/>
          <w:sz w:val="24"/>
          <w:szCs w:val="24"/>
        </w:rPr>
      </w:pPr>
    </w:p>
    <w:p w:rsidR="006E1E6A" w:rsidRDefault="006E1E6A" w:rsidP="006E1E6A">
      <w:pPr>
        <w:pStyle w:val="Zkladntext"/>
        <w:rPr>
          <w:rFonts w:ascii="Calibri" w:hAnsi="Calibri" w:cs="Calibri"/>
          <w:sz w:val="22"/>
          <w:szCs w:val="22"/>
        </w:rPr>
      </w:pPr>
      <w:r>
        <w:rPr>
          <w:rFonts w:ascii="Calibri" w:hAnsi="Calibri" w:cs="Calibri"/>
          <w:sz w:val="22"/>
          <w:szCs w:val="22"/>
        </w:rPr>
        <w:t xml:space="preserve">Zahájení stavby: </w:t>
      </w:r>
      <w:r w:rsidR="009D4918">
        <w:rPr>
          <w:rFonts w:ascii="Calibri" w:hAnsi="Calibri" w:cs="Calibri"/>
          <w:sz w:val="22"/>
          <w:szCs w:val="22"/>
        </w:rPr>
        <w:t>únor 2020</w:t>
      </w:r>
    </w:p>
    <w:p w:rsidR="006E1E6A" w:rsidRDefault="006E1E6A" w:rsidP="006E1E6A">
      <w:pPr>
        <w:pStyle w:val="Zkladntext"/>
      </w:pPr>
      <w:r>
        <w:rPr>
          <w:rFonts w:ascii="Calibri" w:hAnsi="Calibri" w:cs="Calibri"/>
          <w:sz w:val="22"/>
          <w:szCs w:val="22"/>
        </w:rPr>
        <w:t xml:space="preserve">Ukončení stavby: </w:t>
      </w:r>
      <w:r w:rsidR="009D4918">
        <w:rPr>
          <w:rFonts w:ascii="Calibri" w:hAnsi="Calibri" w:cs="Calibri"/>
          <w:sz w:val="22"/>
          <w:szCs w:val="22"/>
        </w:rPr>
        <w:t>říjen</w:t>
      </w:r>
      <w:r>
        <w:rPr>
          <w:rFonts w:ascii="Calibri" w:hAnsi="Calibri" w:cs="Calibri"/>
          <w:sz w:val="22"/>
          <w:szCs w:val="22"/>
        </w:rPr>
        <w:t xml:space="preserve"> 202</w:t>
      </w:r>
      <w:r w:rsidR="009D4918">
        <w:rPr>
          <w:rFonts w:ascii="Calibri" w:hAnsi="Calibri" w:cs="Calibri"/>
          <w:sz w:val="22"/>
          <w:szCs w:val="22"/>
        </w:rPr>
        <w:t>0</w:t>
      </w:r>
    </w:p>
    <w:p w:rsidR="006E1E6A" w:rsidRDefault="006E1E6A" w:rsidP="006E1E6A">
      <w:pPr>
        <w:pStyle w:val="Zkladntext"/>
        <w:rPr>
          <w:rFonts w:ascii="Calibri" w:hAnsi="Calibri" w:cs="Calibri"/>
          <w:sz w:val="22"/>
          <w:szCs w:val="22"/>
        </w:rPr>
      </w:pPr>
      <w:r>
        <w:rPr>
          <w:rFonts w:ascii="Calibri" w:hAnsi="Calibri" w:cs="Calibri"/>
          <w:sz w:val="22"/>
          <w:szCs w:val="22"/>
        </w:rPr>
        <w:t xml:space="preserve">Stavba </w:t>
      </w:r>
      <w:r w:rsidR="009D4918">
        <w:rPr>
          <w:rFonts w:ascii="Calibri" w:hAnsi="Calibri" w:cs="Calibri"/>
          <w:sz w:val="22"/>
          <w:szCs w:val="22"/>
        </w:rPr>
        <w:t>ne</w:t>
      </w:r>
      <w:r>
        <w:rPr>
          <w:rFonts w:ascii="Calibri" w:hAnsi="Calibri" w:cs="Calibri"/>
          <w:sz w:val="22"/>
          <w:szCs w:val="22"/>
        </w:rPr>
        <w:t xml:space="preserve">bude členěna na etapy. Dodavatel stavby bude určen na základě výběrového řízení. </w:t>
      </w:r>
    </w:p>
    <w:p w:rsidR="006E1E6A" w:rsidRDefault="006E1E6A" w:rsidP="006E1E6A">
      <w:pPr>
        <w:suppressAutoHyphens/>
        <w:spacing w:after="0" w:line="240" w:lineRule="auto"/>
        <w:rPr>
          <w:rFonts w:ascii="Calibri" w:eastAsia="Calibri" w:hAnsi="Calibri" w:cs="Calibri"/>
          <w:b/>
          <w:color w:val="000000"/>
          <w:sz w:val="24"/>
          <w:szCs w:val="24"/>
        </w:rPr>
      </w:pPr>
    </w:p>
    <w:p w:rsidR="006E1E6A" w:rsidRPr="006E1E6A" w:rsidRDefault="006E1E6A" w:rsidP="006E1E6A">
      <w:pPr>
        <w:suppressAutoHyphens/>
        <w:spacing w:after="0" w:line="240" w:lineRule="auto"/>
        <w:rPr>
          <w:rFonts w:ascii="Calibri" w:eastAsia="Calibri" w:hAnsi="Calibri" w:cs="Calibri"/>
          <w:b/>
          <w:color w:val="000000"/>
          <w:sz w:val="24"/>
          <w:szCs w:val="24"/>
        </w:rPr>
      </w:pPr>
    </w:p>
    <w:p w:rsidR="00A43BB2" w:rsidRDefault="007074A1" w:rsidP="00A43BB2">
      <w:pPr>
        <w:suppressAutoHyphens/>
        <w:spacing w:after="0" w:line="240" w:lineRule="auto"/>
        <w:rPr>
          <w:rFonts w:ascii="Tms Rmn" w:eastAsia="Tms Rmn" w:hAnsi="Tms Rmn" w:cs="Tms Rmn"/>
          <w:b/>
          <w:color w:val="000000"/>
          <w:sz w:val="24"/>
          <w:szCs w:val="24"/>
        </w:rPr>
      </w:pPr>
      <w:r w:rsidRPr="007074A1">
        <w:rPr>
          <w:rFonts w:ascii="Calibri" w:eastAsia="Calibri" w:hAnsi="Calibri" w:cs="Calibri"/>
          <w:b/>
          <w:color w:val="000000"/>
          <w:sz w:val="24"/>
          <w:szCs w:val="24"/>
        </w:rPr>
        <w:t>j)</w:t>
      </w:r>
      <w:r w:rsidRPr="007074A1">
        <w:rPr>
          <w:rFonts w:ascii="Calibri" w:eastAsia="Calibri" w:hAnsi="Calibri" w:cs="Calibri"/>
          <w:b/>
          <w:color w:val="000000"/>
          <w:sz w:val="24"/>
          <w:szCs w:val="24"/>
        </w:rPr>
        <w:tab/>
        <w:t>Orientační náklady stavby</w:t>
      </w:r>
    </w:p>
    <w:p w:rsidR="00A43BB2" w:rsidRDefault="00A43BB2" w:rsidP="00A43BB2">
      <w:pPr>
        <w:suppressAutoHyphens/>
        <w:spacing w:after="0" w:line="240" w:lineRule="auto"/>
        <w:rPr>
          <w:rFonts w:ascii="Tms Rmn" w:eastAsia="Tms Rmn" w:hAnsi="Tms Rmn" w:cs="Tms Rmn"/>
          <w:b/>
          <w:color w:val="000000"/>
          <w:sz w:val="24"/>
          <w:szCs w:val="24"/>
        </w:rPr>
      </w:pPr>
    </w:p>
    <w:p w:rsidR="006E1E6A" w:rsidRPr="00A43BB2" w:rsidRDefault="006E1E6A" w:rsidP="00A43BB2">
      <w:pPr>
        <w:suppressAutoHyphens/>
        <w:spacing w:after="0" w:line="240" w:lineRule="auto"/>
        <w:rPr>
          <w:rFonts w:ascii="Tms Rmn" w:eastAsia="Tms Rmn" w:hAnsi="Tms Rmn" w:cs="Tms Rmn"/>
          <w:b/>
          <w:color w:val="000000"/>
          <w:sz w:val="24"/>
          <w:szCs w:val="24"/>
        </w:rPr>
      </w:pPr>
      <w:r w:rsidRPr="00320F14">
        <w:t xml:space="preserve">Předpokládané náklady na výstavbu jsou </w:t>
      </w:r>
      <w:r w:rsidR="00C84371">
        <w:t>3</w:t>
      </w:r>
      <w:r w:rsidRPr="00320F14">
        <w:t>mil. Kč.</w:t>
      </w:r>
    </w:p>
    <w:p w:rsidR="00851109" w:rsidRDefault="00851109" w:rsidP="00851109">
      <w:pPr>
        <w:suppressAutoHyphens/>
        <w:spacing w:after="0" w:line="240" w:lineRule="auto"/>
        <w:rPr>
          <w:rFonts w:ascii="Calibri" w:eastAsia="Calibri" w:hAnsi="Calibri" w:cs="Calibri"/>
          <w:color w:val="000000"/>
        </w:rPr>
      </w:pPr>
    </w:p>
    <w:p w:rsidR="00A43BB2" w:rsidRDefault="00A43BB2" w:rsidP="00851109">
      <w:pPr>
        <w:suppressAutoHyphens/>
        <w:spacing w:after="0" w:line="240" w:lineRule="auto"/>
        <w:rPr>
          <w:rFonts w:ascii="Calibri" w:eastAsia="Calibri" w:hAnsi="Calibri" w:cs="Calibri"/>
          <w:color w:val="000000"/>
        </w:rPr>
      </w:pPr>
    </w:p>
    <w:p w:rsidR="00851109" w:rsidRDefault="00851109">
      <w:pPr>
        <w:suppressAutoHyphens/>
        <w:spacing w:after="0" w:line="240" w:lineRule="auto"/>
        <w:rPr>
          <w:rFonts w:ascii="Calibri" w:eastAsia="Calibri" w:hAnsi="Calibri" w:cs="Calibri"/>
          <w:b/>
          <w:color w:val="000000"/>
          <w:sz w:val="24"/>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B.2.2</w:t>
      </w:r>
      <w:proofErr w:type="gramEnd"/>
      <w:r>
        <w:rPr>
          <w:rFonts w:ascii="Calibri" w:eastAsia="Calibri" w:hAnsi="Calibri" w:cs="Calibri"/>
          <w:b/>
          <w:color w:val="000000"/>
          <w:sz w:val="24"/>
        </w:rPr>
        <w:t xml:space="preserve"> – Celkové urbanistické a architektonické řešení</w:t>
      </w:r>
    </w:p>
    <w:p w:rsidR="002A715F" w:rsidRDefault="002A715F">
      <w:pPr>
        <w:suppressAutoHyphens/>
        <w:spacing w:after="0" w:line="240" w:lineRule="auto"/>
        <w:rPr>
          <w:rFonts w:ascii="Calibri" w:eastAsia="Calibri" w:hAnsi="Calibri" w:cs="Calibri"/>
          <w:b/>
          <w:color w:val="000000"/>
          <w:sz w:val="24"/>
        </w:rPr>
      </w:pPr>
    </w:p>
    <w:p w:rsidR="002A715F" w:rsidRPr="000A05C3" w:rsidRDefault="00ED0F58" w:rsidP="001A6C60">
      <w:pPr>
        <w:pStyle w:val="Odstavecseseznamem"/>
        <w:numPr>
          <w:ilvl w:val="0"/>
          <w:numId w:val="3"/>
        </w:numPr>
        <w:suppressAutoHyphens/>
        <w:spacing w:after="0" w:line="240" w:lineRule="auto"/>
        <w:rPr>
          <w:rFonts w:ascii="Calibri" w:eastAsia="Calibri" w:hAnsi="Calibri" w:cs="Calibri"/>
          <w:b/>
          <w:color w:val="000000"/>
          <w:sz w:val="24"/>
        </w:rPr>
      </w:pPr>
      <w:r w:rsidRPr="000A05C3">
        <w:rPr>
          <w:rFonts w:ascii="Calibri" w:eastAsia="Calibri" w:hAnsi="Calibri" w:cs="Calibri"/>
          <w:b/>
          <w:color w:val="000000"/>
          <w:sz w:val="24"/>
        </w:rPr>
        <w:t>urbanismus – územní regulace, kompozice prostorového řešení</w:t>
      </w:r>
    </w:p>
    <w:p w:rsidR="002A715F" w:rsidRDefault="002A715F">
      <w:pPr>
        <w:suppressAutoHyphens/>
        <w:spacing w:after="0" w:line="240" w:lineRule="auto"/>
        <w:rPr>
          <w:rFonts w:ascii="Calibri" w:eastAsia="Calibri" w:hAnsi="Calibri" w:cs="Calibri"/>
          <w:color w:val="000000"/>
        </w:rPr>
      </w:pPr>
    </w:p>
    <w:p w:rsidR="00A03CFA" w:rsidRPr="005D147E" w:rsidRDefault="00A03CFA" w:rsidP="00A03CFA">
      <w:pPr>
        <w:pStyle w:val="Bezmezer"/>
        <w:ind w:firstLine="708"/>
        <w:jc w:val="both"/>
      </w:pPr>
      <w:r w:rsidRPr="005D147E">
        <w:t xml:space="preserve">Plánovaný záměr je v souladu s územním plánem. </w:t>
      </w:r>
      <w:r>
        <w:t>Výstavbou</w:t>
      </w:r>
      <w:r w:rsidRPr="005D147E">
        <w:t xml:space="preserve"> nedochází ke změně účelu užívání </w:t>
      </w:r>
      <w:r>
        <w:t xml:space="preserve">původního nahrazovaného </w:t>
      </w:r>
      <w:r w:rsidRPr="005D147E">
        <w:t>objektu</w:t>
      </w:r>
      <w:r>
        <w:t xml:space="preserve"> na dotčené parcele,</w:t>
      </w:r>
      <w:r w:rsidRPr="005D147E">
        <w:t xml:space="preserve"> ani ke zvětšení půdorysných rozměrů objektu.</w:t>
      </w:r>
    </w:p>
    <w:p w:rsidR="006F009A" w:rsidRDefault="006F009A" w:rsidP="006F009A">
      <w:pPr>
        <w:autoSpaceDE w:val="0"/>
        <w:spacing w:after="0" w:line="240" w:lineRule="auto"/>
        <w:ind w:hanging="15"/>
        <w:jc w:val="both"/>
        <w:rPr>
          <w:rFonts w:eastAsia="TimesNewRomanPSMT" w:cs="TimesNewRomanPSMT"/>
        </w:rPr>
      </w:pPr>
    </w:p>
    <w:p w:rsidR="000A05C3" w:rsidRDefault="000A05C3">
      <w:pPr>
        <w:suppressAutoHyphens/>
        <w:spacing w:after="0" w:line="240" w:lineRule="auto"/>
        <w:rPr>
          <w:rFonts w:ascii="Calibri" w:eastAsia="Calibri" w:hAnsi="Calibri" w:cs="Calibri"/>
          <w:color w:val="000000"/>
        </w:rPr>
      </w:pPr>
    </w:p>
    <w:p w:rsidR="002A715F" w:rsidRPr="000A05C3" w:rsidRDefault="00ED0F58" w:rsidP="001A6C60">
      <w:pPr>
        <w:pStyle w:val="Odstavecseseznamem"/>
        <w:numPr>
          <w:ilvl w:val="0"/>
          <w:numId w:val="3"/>
        </w:numPr>
        <w:suppressAutoHyphens/>
        <w:spacing w:after="0" w:line="240" w:lineRule="auto"/>
        <w:rPr>
          <w:rFonts w:ascii="Calibri" w:eastAsia="Calibri" w:hAnsi="Calibri" w:cs="Calibri"/>
          <w:b/>
          <w:color w:val="000000"/>
          <w:sz w:val="24"/>
        </w:rPr>
      </w:pPr>
      <w:r w:rsidRPr="000A05C3">
        <w:rPr>
          <w:rFonts w:ascii="Calibri" w:eastAsia="Calibri" w:hAnsi="Calibri" w:cs="Calibri"/>
          <w:b/>
          <w:color w:val="000000"/>
          <w:sz w:val="24"/>
        </w:rPr>
        <w:t>architektonické řešení – kompozice tvarového řešení, materiálové a barevné řešení</w:t>
      </w:r>
    </w:p>
    <w:p w:rsidR="002A715F" w:rsidRDefault="002A715F">
      <w:pPr>
        <w:suppressAutoHyphens/>
        <w:spacing w:after="0" w:line="240" w:lineRule="auto"/>
        <w:rPr>
          <w:rFonts w:ascii="Calibri" w:eastAsia="Calibri" w:hAnsi="Calibri" w:cs="Calibri"/>
          <w:color w:val="000000"/>
        </w:rPr>
      </w:pPr>
    </w:p>
    <w:p w:rsidR="00556062" w:rsidRDefault="000A4861" w:rsidP="00556062">
      <w:pPr>
        <w:suppressAutoHyphens/>
        <w:spacing w:after="0" w:line="240" w:lineRule="auto"/>
        <w:rPr>
          <w:rFonts w:ascii="Calibri" w:eastAsia="Calibri" w:hAnsi="Calibri" w:cs="Calibri"/>
          <w:color w:val="000000"/>
        </w:rPr>
      </w:pPr>
      <w:r>
        <w:rPr>
          <w:rFonts w:ascii="Calibri" w:eastAsia="Calibri" w:hAnsi="Calibri" w:cs="Calibri"/>
          <w:color w:val="000000"/>
        </w:rPr>
        <w:t>N</w:t>
      </w:r>
      <w:r w:rsidR="00A03CFA">
        <w:rPr>
          <w:rFonts w:ascii="Calibri" w:eastAsia="Calibri" w:hAnsi="Calibri" w:cs="Calibri"/>
          <w:color w:val="000000"/>
        </w:rPr>
        <w:t>avrhovaný objekt nahrazuje původní provozní budovu, která však byla provedena sloučením nevhodných buněk typu Okál. Původní objekt byl zastřešen sedlovou střechou a byl postaven na základové desce bez základových pasů.</w:t>
      </w:r>
      <w:r>
        <w:rPr>
          <w:rFonts w:ascii="Calibri" w:eastAsia="Calibri" w:hAnsi="Calibri" w:cs="Calibri"/>
          <w:color w:val="000000"/>
        </w:rPr>
        <w:t xml:space="preserve"> Tento objekt bude zbourán.</w:t>
      </w:r>
    </w:p>
    <w:p w:rsidR="009D4042" w:rsidRDefault="009D4042" w:rsidP="00556062">
      <w:pPr>
        <w:suppressAutoHyphens/>
        <w:spacing w:after="0" w:line="240" w:lineRule="auto"/>
        <w:rPr>
          <w:rFonts w:ascii="Calibri" w:eastAsia="Calibri" w:hAnsi="Calibri" w:cs="Calibri"/>
          <w:color w:val="000000"/>
        </w:rPr>
      </w:pPr>
      <w:r>
        <w:rPr>
          <w:rFonts w:ascii="Calibri" w:eastAsia="Calibri" w:hAnsi="Calibri" w:cs="Calibri"/>
          <w:color w:val="000000"/>
        </w:rPr>
        <w:lastRenderedPageBreak/>
        <w:t>Nově navrhovaná provozní budova vychází z původního objektu a to jak půdorysnými rozměry, tak vnitřním dispozičním uspořádáním. Nově však bude zastřešena plochou střechou. Jedná se tedy o jednoduchý tvar budovy tvaru krychle.</w:t>
      </w:r>
    </w:p>
    <w:p w:rsidR="00DE692E" w:rsidRDefault="00DE692E" w:rsidP="00556062">
      <w:pPr>
        <w:suppressAutoHyphens/>
        <w:spacing w:after="0" w:line="240" w:lineRule="auto"/>
        <w:rPr>
          <w:rFonts w:ascii="Calibri" w:eastAsia="Calibri" w:hAnsi="Calibri" w:cs="Calibri"/>
          <w:color w:val="000000"/>
        </w:rPr>
      </w:pPr>
      <w:r>
        <w:rPr>
          <w:rFonts w:ascii="Calibri" w:eastAsia="Calibri" w:hAnsi="Calibri" w:cs="Calibri"/>
          <w:color w:val="000000"/>
        </w:rPr>
        <w:t xml:space="preserve">Objekt bude postaven na nových základových pasech se základovou deskou. Obvodové nosné zdivo bude realizováno z keramických tvarovek </w:t>
      </w:r>
      <w:proofErr w:type="spellStart"/>
      <w:r>
        <w:rPr>
          <w:rFonts w:ascii="Calibri" w:eastAsia="Calibri" w:hAnsi="Calibri" w:cs="Calibri"/>
          <w:color w:val="000000"/>
        </w:rPr>
        <w:t>Heluz</w:t>
      </w:r>
      <w:proofErr w:type="spellEnd"/>
      <w:r>
        <w:rPr>
          <w:rFonts w:ascii="Calibri" w:eastAsia="Calibri" w:hAnsi="Calibri" w:cs="Calibri"/>
          <w:color w:val="000000"/>
        </w:rPr>
        <w:t xml:space="preserve"> s dodatečným zateplením fasády fasádním polystyrenem. Vnitřní nosné i nenosné zdivo bude taktéž provedeno z keramických tvarovek </w:t>
      </w:r>
      <w:proofErr w:type="spellStart"/>
      <w:r>
        <w:rPr>
          <w:rFonts w:ascii="Calibri" w:eastAsia="Calibri" w:hAnsi="Calibri" w:cs="Calibri"/>
          <w:color w:val="000000"/>
        </w:rPr>
        <w:t>Heluz</w:t>
      </w:r>
      <w:proofErr w:type="spellEnd"/>
      <w:r>
        <w:rPr>
          <w:rFonts w:ascii="Calibri" w:eastAsia="Calibri" w:hAnsi="Calibri" w:cs="Calibri"/>
          <w:color w:val="000000"/>
        </w:rPr>
        <w:t xml:space="preserve">. Vnitřní instalační </w:t>
      </w:r>
      <w:proofErr w:type="spellStart"/>
      <w:r>
        <w:rPr>
          <w:rFonts w:ascii="Calibri" w:eastAsia="Calibri" w:hAnsi="Calibri" w:cs="Calibri"/>
          <w:color w:val="000000"/>
        </w:rPr>
        <w:t>předstěny</w:t>
      </w:r>
      <w:proofErr w:type="spellEnd"/>
      <w:r>
        <w:rPr>
          <w:rFonts w:ascii="Calibri" w:eastAsia="Calibri" w:hAnsi="Calibri" w:cs="Calibri"/>
          <w:color w:val="000000"/>
        </w:rPr>
        <w:t xml:space="preserve"> budou dodatečně vyzděny z pórobetonových tvarovek </w:t>
      </w:r>
      <w:proofErr w:type="spellStart"/>
      <w:r>
        <w:rPr>
          <w:rFonts w:ascii="Calibri" w:eastAsia="Calibri" w:hAnsi="Calibri" w:cs="Calibri"/>
          <w:color w:val="000000"/>
        </w:rPr>
        <w:t>Ytong</w:t>
      </w:r>
      <w:proofErr w:type="spellEnd"/>
      <w:r>
        <w:rPr>
          <w:rFonts w:ascii="Calibri" w:eastAsia="Calibri" w:hAnsi="Calibri" w:cs="Calibri"/>
          <w:color w:val="000000"/>
        </w:rPr>
        <w:t>.</w:t>
      </w:r>
    </w:p>
    <w:p w:rsidR="00DE692E" w:rsidRDefault="00DE692E" w:rsidP="00556062">
      <w:pPr>
        <w:suppressAutoHyphens/>
        <w:spacing w:after="0" w:line="240" w:lineRule="auto"/>
        <w:rPr>
          <w:rFonts w:ascii="Calibri" w:eastAsia="Calibri" w:hAnsi="Calibri" w:cs="Calibri"/>
          <w:color w:val="000000"/>
        </w:rPr>
      </w:pPr>
      <w:r>
        <w:rPr>
          <w:rFonts w:ascii="Calibri" w:eastAsia="Calibri" w:hAnsi="Calibri" w:cs="Calibri"/>
          <w:color w:val="000000"/>
        </w:rPr>
        <w:t>Zastřešení se předpokládá plochou střechou, kdy střešní plášť bude realizovaný na železobetonové stropní desce. Střešní plášť bude zateplený a spád střechy bude realizovaný ke dvěma dešťovým vnitřním vtokům. Okna a dveře fasádního pláště budou provedeny s plastovým profilem a zasklením izolačním trojsklem.</w:t>
      </w:r>
    </w:p>
    <w:p w:rsidR="00DE692E" w:rsidRDefault="00DE692E" w:rsidP="00556062">
      <w:pPr>
        <w:suppressAutoHyphens/>
        <w:spacing w:after="0" w:line="240" w:lineRule="auto"/>
        <w:rPr>
          <w:rFonts w:ascii="Calibri" w:eastAsia="Calibri" w:hAnsi="Calibri" w:cs="Calibri"/>
          <w:color w:val="000000"/>
        </w:rPr>
      </w:pPr>
      <w:r>
        <w:rPr>
          <w:rFonts w:ascii="Calibri" w:eastAsia="Calibri" w:hAnsi="Calibri" w:cs="Calibri"/>
          <w:color w:val="000000"/>
        </w:rPr>
        <w:t>Fasáda objektu bude rozdělena materiálově i barevně na sokl a fasádní omítku. Sokl bude do výšky 400mm nad terénem proveden z mozaikové soklové omítky v barvě tmavší šedohnědé. Fasádní omítka na tepelné izolaci bude barvy světle hnědé/krémové.</w:t>
      </w:r>
    </w:p>
    <w:p w:rsidR="000A05C3" w:rsidRDefault="000A05C3">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B.2.3</w:t>
      </w:r>
      <w:proofErr w:type="gramEnd"/>
      <w:r>
        <w:rPr>
          <w:rFonts w:ascii="Calibri" w:eastAsia="Calibri" w:hAnsi="Calibri" w:cs="Calibri"/>
          <w:b/>
          <w:color w:val="000000"/>
          <w:sz w:val="24"/>
        </w:rPr>
        <w:t xml:space="preserve"> – </w:t>
      </w:r>
      <w:r w:rsidR="0001151E">
        <w:rPr>
          <w:rFonts w:ascii="Calibri" w:eastAsia="Calibri" w:hAnsi="Calibri" w:cs="Calibri"/>
          <w:b/>
          <w:color w:val="000000"/>
          <w:sz w:val="24"/>
        </w:rPr>
        <w:t xml:space="preserve">Dispoziční, technologické </w:t>
      </w:r>
      <w:r w:rsidR="00556062">
        <w:rPr>
          <w:rFonts w:ascii="Calibri" w:eastAsia="Calibri" w:hAnsi="Calibri" w:cs="Calibri"/>
          <w:b/>
          <w:color w:val="000000"/>
          <w:sz w:val="24"/>
        </w:rPr>
        <w:t xml:space="preserve">a </w:t>
      </w:r>
      <w:r>
        <w:rPr>
          <w:rFonts w:ascii="Calibri" w:eastAsia="Calibri" w:hAnsi="Calibri" w:cs="Calibri"/>
          <w:b/>
          <w:color w:val="000000"/>
          <w:sz w:val="24"/>
        </w:rPr>
        <w:t>pro</w:t>
      </w:r>
      <w:r w:rsidR="0001151E">
        <w:rPr>
          <w:rFonts w:ascii="Calibri" w:eastAsia="Calibri" w:hAnsi="Calibri" w:cs="Calibri"/>
          <w:b/>
          <w:color w:val="000000"/>
          <w:sz w:val="24"/>
        </w:rPr>
        <w:t>vozní řešení</w:t>
      </w:r>
    </w:p>
    <w:p w:rsidR="002A715F" w:rsidRDefault="002A715F">
      <w:pPr>
        <w:suppressAutoHyphens/>
        <w:spacing w:after="0" w:line="240" w:lineRule="auto"/>
        <w:rPr>
          <w:rFonts w:ascii="Calibri" w:eastAsia="Calibri" w:hAnsi="Calibri" w:cs="Calibri"/>
          <w:color w:val="000000"/>
        </w:rPr>
      </w:pPr>
    </w:p>
    <w:p w:rsidR="009D4042" w:rsidRDefault="009D4042" w:rsidP="009D4042">
      <w:pPr>
        <w:suppressAutoHyphens/>
        <w:spacing w:after="0" w:line="240" w:lineRule="auto"/>
        <w:rPr>
          <w:rFonts w:ascii="Calibri" w:eastAsia="Calibri" w:hAnsi="Calibri" w:cs="Calibri"/>
          <w:color w:val="000000"/>
        </w:rPr>
      </w:pPr>
      <w:r>
        <w:rPr>
          <w:rFonts w:ascii="Calibri" w:eastAsia="Calibri" w:hAnsi="Calibri" w:cs="Calibri"/>
          <w:color w:val="000000"/>
        </w:rPr>
        <w:t xml:space="preserve">Nově navrhovaná provozní budova vychází z původního objektu a to jak půdorysnými rozměry, tak vnitřním dispozičním uspořádáním. Budova bude přístupná do vnitřní centrální chodby ze dvou stran. Bude se jednat o jeden vstup pro personál od příjezdové komunikace, druhý identický vstup </w:t>
      </w:r>
      <w:proofErr w:type="gramStart"/>
      <w:r>
        <w:rPr>
          <w:rFonts w:ascii="Calibri" w:eastAsia="Calibri" w:hAnsi="Calibri" w:cs="Calibri"/>
          <w:color w:val="000000"/>
        </w:rPr>
        <w:t>slouží  jako</w:t>
      </w:r>
      <w:proofErr w:type="gramEnd"/>
      <w:r>
        <w:rPr>
          <w:rFonts w:ascii="Calibri" w:eastAsia="Calibri" w:hAnsi="Calibri" w:cs="Calibri"/>
          <w:color w:val="000000"/>
        </w:rPr>
        <w:t xml:space="preserve"> přímý přístup k železniční trati.</w:t>
      </w:r>
    </w:p>
    <w:p w:rsidR="009D4042" w:rsidRDefault="009D4042" w:rsidP="009D4042">
      <w:pPr>
        <w:suppressAutoHyphens/>
        <w:spacing w:after="0" w:line="240" w:lineRule="auto"/>
        <w:rPr>
          <w:rFonts w:ascii="Calibri" w:eastAsia="Calibri" w:hAnsi="Calibri" w:cs="Calibri"/>
          <w:color w:val="000000"/>
        </w:rPr>
      </w:pPr>
      <w:r>
        <w:rPr>
          <w:rFonts w:ascii="Calibri" w:eastAsia="Calibri" w:hAnsi="Calibri" w:cs="Calibri"/>
          <w:color w:val="000000"/>
        </w:rPr>
        <w:t>Do centrální chodby budou zaústěny jednotlivé místnosti budovy. Objekt bude převážně sloužit pro skladování, je zde navrženo několik skladovacích místností. Zároveň se v budově nacházejí dvě kanceláře a to na východní straně fasády směrem k železniční trati. Zbývající místnosti slouží jako zázemí zaměstnanců (koupelny, toalety a denní místnost), případně jedna technická místnost pro umístění technologií.</w:t>
      </w:r>
    </w:p>
    <w:p w:rsidR="0078360A" w:rsidRDefault="0078360A" w:rsidP="00AC235D">
      <w:pPr>
        <w:suppressAutoHyphens/>
        <w:spacing w:after="0" w:line="240" w:lineRule="auto"/>
        <w:rPr>
          <w:rFonts w:ascii="Calibri" w:eastAsia="Calibri" w:hAnsi="Calibri" w:cs="Calibri"/>
          <w:color w:val="000000"/>
        </w:rPr>
      </w:pPr>
    </w:p>
    <w:p w:rsidR="0001151E" w:rsidRDefault="0001151E" w:rsidP="00AC235D">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B.2.4</w:t>
      </w:r>
      <w:proofErr w:type="gramEnd"/>
      <w:r>
        <w:rPr>
          <w:rFonts w:ascii="Calibri" w:eastAsia="Calibri" w:hAnsi="Calibri" w:cs="Calibri"/>
          <w:b/>
          <w:color w:val="000000"/>
          <w:sz w:val="24"/>
        </w:rPr>
        <w:t xml:space="preserve"> – Bezbariérové užívání stavby</w:t>
      </w:r>
    </w:p>
    <w:p w:rsidR="002A715F" w:rsidRDefault="002A715F">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Objekt</w:t>
      </w:r>
      <w:r w:rsidR="009D4042">
        <w:rPr>
          <w:rFonts w:ascii="Calibri" w:eastAsia="Calibri" w:hAnsi="Calibri" w:cs="Calibri"/>
          <w:color w:val="000000"/>
        </w:rPr>
        <w:t xml:space="preserve"> není</w:t>
      </w:r>
      <w:r>
        <w:rPr>
          <w:rFonts w:ascii="Calibri" w:eastAsia="Calibri" w:hAnsi="Calibri" w:cs="Calibri"/>
          <w:color w:val="000000"/>
        </w:rPr>
        <w:t xml:space="preserve"> určen pro bydlení</w:t>
      </w:r>
      <w:r w:rsidR="009D4042">
        <w:rPr>
          <w:rFonts w:ascii="Calibri" w:eastAsia="Calibri" w:hAnsi="Calibri" w:cs="Calibri"/>
          <w:color w:val="000000"/>
        </w:rPr>
        <w:t>, jedná se o provozní budovu dráhy</w:t>
      </w:r>
      <w:r>
        <w:rPr>
          <w:rFonts w:ascii="Calibri" w:eastAsia="Calibri" w:hAnsi="Calibri" w:cs="Calibri"/>
          <w:color w:val="000000"/>
        </w:rPr>
        <w:t xml:space="preserve">. </w:t>
      </w:r>
      <w:r w:rsidR="009D4042">
        <w:rPr>
          <w:rFonts w:ascii="Calibri" w:eastAsia="Calibri" w:hAnsi="Calibri" w:cs="Calibri"/>
          <w:color w:val="000000"/>
        </w:rPr>
        <w:t>Objekt</w:t>
      </w:r>
      <w:r w:rsidR="00556062">
        <w:rPr>
          <w:rFonts w:ascii="Calibri" w:eastAsia="Calibri" w:hAnsi="Calibri" w:cs="Calibri"/>
          <w:color w:val="000000"/>
        </w:rPr>
        <w:t xml:space="preserve"> </w:t>
      </w:r>
      <w:r w:rsidR="009D4042">
        <w:rPr>
          <w:rFonts w:ascii="Calibri" w:eastAsia="Calibri" w:hAnsi="Calibri" w:cs="Calibri"/>
          <w:color w:val="000000"/>
        </w:rPr>
        <w:t>není</w:t>
      </w:r>
      <w:r w:rsidR="00556062">
        <w:rPr>
          <w:rFonts w:ascii="Calibri" w:eastAsia="Calibri" w:hAnsi="Calibri" w:cs="Calibri"/>
          <w:color w:val="000000"/>
        </w:rPr>
        <w:t xml:space="preserve"> určen pro bezbariérové užívání.</w:t>
      </w:r>
      <w:r w:rsidR="009D4042">
        <w:rPr>
          <w:rFonts w:ascii="Calibri" w:eastAsia="Calibri" w:hAnsi="Calibri" w:cs="Calibri"/>
          <w:color w:val="000000"/>
        </w:rPr>
        <w:t xml:space="preserve"> </w:t>
      </w:r>
    </w:p>
    <w:p w:rsidR="00556062" w:rsidRDefault="00556062">
      <w:pPr>
        <w:suppressAutoHyphens/>
        <w:spacing w:after="0" w:line="240" w:lineRule="auto"/>
        <w:rPr>
          <w:rFonts w:ascii="Calibri" w:eastAsia="Calibri" w:hAnsi="Calibri" w:cs="Calibri"/>
          <w:color w:val="000000"/>
        </w:rPr>
      </w:pPr>
    </w:p>
    <w:p w:rsidR="00556062" w:rsidRDefault="00556062">
      <w:pPr>
        <w:suppressAutoHyphens/>
        <w:spacing w:after="0" w:line="240" w:lineRule="auto"/>
        <w:rPr>
          <w:rFonts w:ascii="Tms Rmn" w:eastAsia="Tms Rmn" w:hAnsi="Tms Rmn" w:cs="Tms Rmn"/>
          <w:color w:val="000000"/>
          <w:sz w:val="24"/>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B.2.5</w:t>
      </w:r>
      <w:proofErr w:type="gramEnd"/>
      <w:r>
        <w:rPr>
          <w:rFonts w:ascii="Calibri" w:eastAsia="Calibri" w:hAnsi="Calibri" w:cs="Calibri"/>
          <w:b/>
          <w:color w:val="000000"/>
          <w:sz w:val="24"/>
        </w:rPr>
        <w:t xml:space="preserve"> – Bezpečnost při užívání stavby</w:t>
      </w:r>
    </w:p>
    <w:p w:rsidR="002A715F" w:rsidRDefault="002A715F">
      <w:pPr>
        <w:suppressAutoHyphens/>
        <w:spacing w:after="0" w:line="240" w:lineRule="auto"/>
        <w:rPr>
          <w:rFonts w:ascii="Calibri" w:eastAsia="Calibri" w:hAnsi="Calibri" w:cs="Calibri"/>
          <w:color w:val="000000"/>
        </w:rPr>
      </w:pPr>
    </w:p>
    <w:p w:rsidR="009D4042" w:rsidRPr="005D147E" w:rsidRDefault="009D4042" w:rsidP="009D4042">
      <w:pPr>
        <w:pStyle w:val="STZ-normal"/>
        <w:rPr>
          <w:rFonts w:asciiTheme="minorHAnsi" w:eastAsiaTheme="minorHAnsi" w:hAnsiTheme="minorHAnsi" w:cstheme="minorBidi"/>
          <w:sz w:val="22"/>
          <w:szCs w:val="22"/>
          <w:lang w:eastAsia="en-US"/>
        </w:rPr>
      </w:pPr>
      <w:r w:rsidRPr="005D147E">
        <w:rPr>
          <w:rFonts w:asciiTheme="minorHAnsi" w:eastAsiaTheme="minorHAnsi" w:hAnsiTheme="minorHAnsi" w:cstheme="minorBidi"/>
          <w:sz w:val="22"/>
          <w:szCs w:val="22"/>
          <w:lang w:eastAsia="en-US"/>
        </w:rPr>
        <w:t>V oblasti bezpečnosti a ochrany zdraví při provozu se vychází z platných norem a bezpečnostních předpisů, které budou v době užívání objektu dodržovány.</w:t>
      </w:r>
    </w:p>
    <w:p w:rsidR="009D4042" w:rsidRPr="005D147E" w:rsidRDefault="009D4042" w:rsidP="009D4042">
      <w:pPr>
        <w:pStyle w:val="STZ-normal"/>
        <w:rPr>
          <w:rFonts w:asciiTheme="minorHAnsi" w:eastAsiaTheme="minorHAnsi" w:hAnsiTheme="minorHAnsi" w:cstheme="minorBidi"/>
          <w:sz w:val="22"/>
          <w:szCs w:val="22"/>
          <w:lang w:eastAsia="en-US"/>
        </w:rPr>
      </w:pPr>
      <w:r w:rsidRPr="005D147E">
        <w:rPr>
          <w:rFonts w:asciiTheme="minorHAnsi" w:eastAsiaTheme="minorHAnsi" w:hAnsiTheme="minorHAnsi" w:cstheme="minorBidi"/>
          <w:sz w:val="22"/>
          <w:szCs w:val="22"/>
          <w:lang w:eastAsia="en-US"/>
        </w:rPr>
        <w:t>Stavba je navržena a bude provedena takovým způsobem, aby při jejím užívání nebo provozu nevznikalo nepřijatelné nebezpečí nehod nebo poškození, např. uklouznutím, pádem, nárazem, popálením, zásahem elektrickým proudem, zranění výbuchem a vloupání. Během užívání stavby budou dodrženy veškeré příslušné legislativní předpisy.</w:t>
      </w:r>
    </w:p>
    <w:p w:rsidR="009D4042" w:rsidRPr="005D147E" w:rsidRDefault="009D4042" w:rsidP="009D4042">
      <w:pPr>
        <w:pStyle w:val="STZ-normal"/>
        <w:rPr>
          <w:rFonts w:asciiTheme="minorHAnsi" w:eastAsiaTheme="minorHAnsi" w:hAnsiTheme="minorHAnsi" w:cstheme="minorBidi"/>
          <w:sz w:val="22"/>
          <w:szCs w:val="22"/>
          <w:lang w:eastAsia="en-US"/>
        </w:rPr>
      </w:pPr>
      <w:r w:rsidRPr="005D147E">
        <w:rPr>
          <w:rFonts w:asciiTheme="minorHAnsi" w:eastAsiaTheme="minorHAnsi" w:hAnsiTheme="minorHAnsi" w:cstheme="minorBidi"/>
          <w:sz w:val="22"/>
          <w:szCs w:val="22"/>
          <w:lang w:eastAsia="en-US"/>
        </w:rPr>
        <w:t>Uživatel objektu je povinen dodržovat veškerá bezpečnostní opatření. V objektu nesmí být manipulováno s nebezpečnými látkami ani otevřeným ohněm. Při manipulaci s technickým vybavením musí obsluha dodržovat bezpečnostní pokyny výrobce a nesmí zařízení užívat jiným způsobem, než k jakému je určeno.</w:t>
      </w:r>
    </w:p>
    <w:p w:rsidR="0001151E" w:rsidRDefault="0001151E">
      <w:pPr>
        <w:suppressAutoHyphens/>
        <w:spacing w:after="0" w:line="240" w:lineRule="auto"/>
        <w:rPr>
          <w:rFonts w:ascii="Calibri" w:eastAsia="Calibri" w:hAnsi="Calibri" w:cs="Calibri"/>
          <w:color w:val="000000"/>
        </w:rPr>
      </w:pPr>
    </w:p>
    <w:p w:rsidR="0001151E" w:rsidRDefault="0001151E">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b/>
          <w:color w:val="000000"/>
          <w:sz w:val="24"/>
        </w:rPr>
      </w:pPr>
      <w:proofErr w:type="gramStart"/>
      <w:r w:rsidRPr="0043386D">
        <w:rPr>
          <w:rFonts w:ascii="Calibri" w:eastAsia="Calibri" w:hAnsi="Calibri" w:cs="Calibri"/>
          <w:b/>
          <w:color w:val="000000"/>
          <w:sz w:val="24"/>
        </w:rPr>
        <w:lastRenderedPageBreak/>
        <w:t>B.2.6</w:t>
      </w:r>
      <w:proofErr w:type="gramEnd"/>
      <w:r w:rsidRPr="0043386D">
        <w:rPr>
          <w:rFonts w:ascii="Calibri" w:eastAsia="Calibri" w:hAnsi="Calibri" w:cs="Calibri"/>
          <w:b/>
          <w:color w:val="000000"/>
          <w:sz w:val="24"/>
        </w:rPr>
        <w:t xml:space="preserve"> – Základní </w:t>
      </w:r>
      <w:r w:rsidR="00000090" w:rsidRPr="0043386D">
        <w:rPr>
          <w:rFonts w:ascii="Calibri" w:eastAsia="Calibri" w:hAnsi="Calibri" w:cs="Calibri"/>
          <w:b/>
          <w:color w:val="000000"/>
          <w:sz w:val="24"/>
        </w:rPr>
        <w:t>technický popis staveb</w:t>
      </w:r>
      <w:r w:rsidRPr="0043386D">
        <w:rPr>
          <w:rFonts w:ascii="Calibri" w:eastAsia="Calibri" w:hAnsi="Calibri" w:cs="Calibri"/>
          <w:b/>
          <w:color w:val="000000"/>
          <w:sz w:val="24"/>
        </w:rPr>
        <w:t xml:space="preserve"> objektů</w:t>
      </w:r>
    </w:p>
    <w:p w:rsidR="002A715F" w:rsidRDefault="002A715F">
      <w:pPr>
        <w:suppressAutoHyphens/>
        <w:spacing w:after="0" w:line="240" w:lineRule="auto"/>
        <w:rPr>
          <w:rFonts w:ascii="Calibri" w:eastAsia="Calibri" w:hAnsi="Calibri" w:cs="Calibri"/>
          <w:b/>
          <w:color w:val="000000"/>
          <w:sz w:val="24"/>
        </w:rPr>
      </w:pPr>
    </w:p>
    <w:p w:rsidR="00C83897" w:rsidRDefault="00C83897" w:rsidP="00C83897">
      <w:pPr>
        <w:suppressAutoHyphens/>
        <w:spacing w:after="0" w:line="240" w:lineRule="auto"/>
        <w:rPr>
          <w:rFonts w:ascii="Calibri" w:eastAsia="Calibri" w:hAnsi="Calibri" w:cs="Calibri"/>
          <w:color w:val="000000"/>
        </w:rPr>
      </w:pPr>
      <w:r>
        <w:rPr>
          <w:rFonts w:ascii="Calibri" w:eastAsia="Calibri" w:hAnsi="Calibri" w:cs="Calibri"/>
          <w:color w:val="000000"/>
        </w:rPr>
        <w:t>Nově navrhovaná provozní budova vychází z původního objektu a to jak půdorysnými rozměry, tak vnitřním dispozičním uspořádáním. Nově však bude zastřešena plochou střechou. Jedná se tedy o jednoduchý tvar budovy tvaru krychle.</w:t>
      </w:r>
    </w:p>
    <w:p w:rsidR="00C83897" w:rsidRDefault="00C83897" w:rsidP="00C83897">
      <w:pPr>
        <w:suppressAutoHyphens/>
        <w:spacing w:after="0" w:line="240" w:lineRule="auto"/>
        <w:rPr>
          <w:rFonts w:ascii="Calibri" w:eastAsia="Calibri" w:hAnsi="Calibri" w:cs="Calibri"/>
          <w:color w:val="000000"/>
        </w:rPr>
      </w:pPr>
      <w:r>
        <w:rPr>
          <w:rFonts w:ascii="Calibri" w:eastAsia="Calibri" w:hAnsi="Calibri" w:cs="Calibri"/>
          <w:color w:val="000000"/>
        </w:rPr>
        <w:t xml:space="preserve">Objekt bude postaven na nových základových pasech se základovou deskou. Obvodové nosné zdivo bude realizováno z keramických tvarovek </w:t>
      </w:r>
      <w:proofErr w:type="spellStart"/>
      <w:r>
        <w:rPr>
          <w:rFonts w:ascii="Calibri" w:eastAsia="Calibri" w:hAnsi="Calibri" w:cs="Calibri"/>
          <w:color w:val="000000"/>
        </w:rPr>
        <w:t>Heluz</w:t>
      </w:r>
      <w:proofErr w:type="spellEnd"/>
      <w:r>
        <w:rPr>
          <w:rFonts w:ascii="Calibri" w:eastAsia="Calibri" w:hAnsi="Calibri" w:cs="Calibri"/>
          <w:color w:val="000000"/>
        </w:rPr>
        <w:t xml:space="preserve"> s dodatečným zateplením fasády fasádním polystyrenem. Vnitřní nosné i nenosné zdivo bude taktéž provedeno z keramických tvarovek </w:t>
      </w:r>
      <w:proofErr w:type="spellStart"/>
      <w:r>
        <w:rPr>
          <w:rFonts w:ascii="Calibri" w:eastAsia="Calibri" w:hAnsi="Calibri" w:cs="Calibri"/>
          <w:color w:val="000000"/>
        </w:rPr>
        <w:t>Heluz</w:t>
      </w:r>
      <w:proofErr w:type="spellEnd"/>
      <w:r>
        <w:rPr>
          <w:rFonts w:ascii="Calibri" w:eastAsia="Calibri" w:hAnsi="Calibri" w:cs="Calibri"/>
          <w:color w:val="000000"/>
        </w:rPr>
        <w:t xml:space="preserve">. Vnitřní instalační </w:t>
      </w:r>
      <w:proofErr w:type="spellStart"/>
      <w:r>
        <w:rPr>
          <w:rFonts w:ascii="Calibri" w:eastAsia="Calibri" w:hAnsi="Calibri" w:cs="Calibri"/>
          <w:color w:val="000000"/>
        </w:rPr>
        <w:t>předstěny</w:t>
      </w:r>
      <w:proofErr w:type="spellEnd"/>
      <w:r>
        <w:rPr>
          <w:rFonts w:ascii="Calibri" w:eastAsia="Calibri" w:hAnsi="Calibri" w:cs="Calibri"/>
          <w:color w:val="000000"/>
        </w:rPr>
        <w:t xml:space="preserve"> budou dodatečně vyzděny z pórobetonových tvarovek </w:t>
      </w:r>
      <w:proofErr w:type="spellStart"/>
      <w:r>
        <w:rPr>
          <w:rFonts w:ascii="Calibri" w:eastAsia="Calibri" w:hAnsi="Calibri" w:cs="Calibri"/>
          <w:color w:val="000000"/>
        </w:rPr>
        <w:t>Ytong</w:t>
      </w:r>
      <w:proofErr w:type="spellEnd"/>
      <w:r>
        <w:rPr>
          <w:rFonts w:ascii="Calibri" w:eastAsia="Calibri" w:hAnsi="Calibri" w:cs="Calibri"/>
          <w:color w:val="000000"/>
        </w:rPr>
        <w:t>.</w:t>
      </w:r>
    </w:p>
    <w:p w:rsidR="00C83897" w:rsidRDefault="00C83897" w:rsidP="00C83897">
      <w:pPr>
        <w:suppressAutoHyphens/>
        <w:spacing w:after="0" w:line="240" w:lineRule="auto"/>
        <w:rPr>
          <w:rFonts w:ascii="Calibri" w:eastAsia="Calibri" w:hAnsi="Calibri" w:cs="Calibri"/>
          <w:color w:val="000000"/>
        </w:rPr>
      </w:pPr>
      <w:r>
        <w:rPr>
          <w:rFonts w:ascii="Calibri" w:eastAsia="Calibri" w:hAnsi="Calibri" w:cs="Calibri"/>
          <w:color w:val="000000"/>
        </w:rPr>
        <w:t>Zastřešení se předpokládá plochou střechou, kdy střešní plášť bude realizovaný na železobetonové stropní desce. Střešní plášť bude zateplený a spád střechy bude realizovaný ke dvěma dešťovým vnitřním vtokům. Okna a dveře fasádního pláště budou provedeny s plastovým profilem a zasklením izolačním trojsklem.</w:t>
      </w:r>
    </w:p>
    <w:p w:rsidR="00C83897" w:rsidRDefault="00C83897" w:rsidP="00C83897">
      <w:pPr>
        <w:suppressAutoHyphens/>
        <w:spacing w:after="0" w:line="240" w:lineRule="auto"/>
        <w:rPr>
          <w:rFonts w:ascii="Calibri" w:eastAsia="Calibri" w:hAnsi="Calibri" w:cs="Calibri"/>
          <w:color w:val="000000"/>
        </w:rPr>
      </w:pPr>
      <w:r>
        <w:rPr>
          <w:rFonts w:ascii="Calibri" w:eastAsia="Calibri" w:hAnsi="Calibri" w:cs="Calibri"/>
          <w:color w:val="000000"/>
        </w:rPr>
        <w:t>Fasáda objektu bude rozdělena materiálově i barevně na sokl a fasádní omítku. Sokl bude do výšky 400mm nad terénem proveden z mozaikové soklové omítky v barvě tmavší šedohnědé. Fasádní omítka na tepelné izolaci bude barvy světle hnědé/krémové.</w:t>
      </w:r>
    </w:p>
    <w:p w:rsidR="00C83897" w:rsidRDefault="00C83897">
      <w:pPr>
        <w:suppressAutoHyphens/>
        <w:spacing w:after="0" w:line="240" w:lineRule="auto"/>
        <w:rPr>
          <w:rFonts w:ascii="Calibri" w:eastAsia="Calibri" w:hAnsi="Calibri" w:cs="Calibri"/>
          <w:b/>
          <w:color w:val="000000"/>
          <w:sz w:val="24"/>
        </w:rPr>
      </w:pPr>
    </w:p>
    <w:p w:rsidR="002A715F" w:rsidRDefault="002A715F">
      <w:pPr>
        <w:suppressAutoHyphens/>
        <w:spacing w:after="0" w:line="240" w:lineRule="auto"/>
        <w:rPr>
          <w:rFonts w:ascii="Calibri" w:eastAsia="Calibri" w:hAnsi="Calibri" w:cs="Calibri"/>
          <w:color w:val="000000"/>
        </w:rPr>
      </w:pPr>
    </w:p>
    <w:p w:rsidR="002A715F" w:rsidRPr="00750425" w:rsidRDefault="00ED0F58">
      <w:pPr>
        <w:suppressAutoHyphens/>
        <w:spacing w:after="0" w:line="240" w:lineRule="auto"/>
        <w:rPr>
          <w:rFonts w:ascii="Calibri" w:eastAsia="Calibri" w:hAnsi="Calibri" w:cs="Calibri"/>
          <w:b/>
          <w:color w:val="000000"/>
          <w:sz w:val="24"/>
        </w:rPr>
      </w:pPr>
      <w:proofErr w:type="gramStart"/>
      <w:r w:rsidRPr="00750425">
        <w:rPr>
          <w:rFonts w:ascii="Calibri" w:eastAsia="Calibri" w:hAnsi="Calibri" w:cs="Calibri"/>
          <w:b/>
          <w:color w:val="000000"/>
          <w:sz w:val="24"/>
        </w:rPr>
        <w:t>B.2.7</w:t>
      </w:r>
      <w:proofErr w:type="gramEnd"/>
      <w:r w:rsidRPr="00750425">
        <w:rPr>
          <w:rFonts w:ascii="Calibri" w:eastAsia="Calibri" w:hAnsi="Calibri" w:cs="Calibri"/>
          <w:b/>
          <w:color w:val="000000"/>
          <w:sz w:val="24"/>
        </w:rPr>
        <w:t xml:space="preserve"> –</w:t>
      </w:r>
      <w:r w:rsidR="005F7420" w:rsidRPr="00750425">
        <w:rPr>
          <w:rFonts w:ascii="Calibri" w:eastAsia="Calibri" w:hAnsi="Calibri" w:cs="Calibri"/>
          <w:b/>
          <w:color w:val="000000"/>
          <w:sz w:val="24"/>
        </w:rPr>
        <w:t xml:space="preserve"> </w:t>
      </w:r>
      <w:r w:rsidR="0001151E">
        <w:rPr>
          <w:rFonts w:ascii="Calibri" w:eastAsia="Calibri" w:hAnsi="Calibri" w:cs="Calibri"/>
          <w:b/>
          <w:color w:val="000000"/>
          <w:sz w:val="24"/>
        </w:rPr>
        <w:t>Základní popis t</w:t>
      </w:r>
      <w:r w:rsidRPr="00750425">
        <w:rPr>
          <w:rFonts w:ascii="Calibri" w:eastAsia="Calibri" w:hAnsi="Calibri" w:cs="Calibri"/>
          <w:b/>
          <w:color w:val="000000"/>
          <w:sz w:val="24"/>
        </w:rPr>
        <w:t>echnick</w:t>
      </w:r>
      <w:r w:rsidR="0001151E">
        <w:rPr>
          <w:rFonts w:ascii="Calibri" w:eastAsia="Calibri" w:hAnsi="Calibri" w:cs="Calibri"/>
          <w:b/>
          <w:color w:val="000000"/>
          <w:sz w:val="24"/>
        </w:rPr>
        <w:t>ých</w:t>
      </w:r>
      <w:r w:rsidRPr="00750425">
        <w:rPr>
          <w:rFonts w:ascii="Calibri" w:eastAsia="Calibri" w:hAnsi="Calibri" w:cs="Calibri"/>
          <w:b/>
          <w:color w:val="000000"/>
          <w:sz w:val="24"/>
        </w:rPr>
        <w:t xml:space="preserve"> a technologick</w:t>
      </w:r>
      <w:r w:rsidR="0001151E">
        <w:rPr>
          <w:rFonts w:ascii="Calibri" w:eastAsia="Calibri" w:hAnsi="Calibri" w:cs="Calibri"/>
          <w:b/>
          <w:color w:val="000000"/>
          <w:sz w:val="24"/>
        </w:rPr>
        <w:t>ých</w:t>
      </w:r>
      <w:r w:rsidRPr="00750425">
        <w:rPr>
          <w:rFonts w:ascii="Calibri" w:eastAsia="Calibri" w:hAnsi="Calibri" w:cs="Calibri"/>
          <w:b/>
          <w:color w:val="000000"/>
          <w:sz w:val="24"/>
        </w:rPr>
        <w:t xml:space="preserve"> zařízení</w:t>
      </w:r>
    </w:p>
    <w:p w:rsidR="005F7420" w:rsidRDefault="005F7420">
      <w:pPr>
        <w:suppressAutoHyphens/>
        <w:spacing w:after="0" w:line="240" w:lineRule="auto"/>
        <w:rPr>
          <w:rFonts w:ascii="Calibri" w:eastAsia="Calibri" w:hAnsi="Calibri" w:cs="Calibri"/>
          <w:b/>
          <w:color w:val="000000"/>
          <w:sz w:val="24"/>
        </w:rPr>
      </w:pPr>
      <w:r w:rsidRPr="00750425">
        <w:rPr>
          <w:rFonts w:ascii="Calibri" w:eastAsia="Calibri" w:hAnsi="Calibri" w:cs="Calibri"/>
          <w:b/>
          <w:color w:val="000000"/>
          <w:sz w:val="24"/>
        </w:rPr>
        <w:tab/>
        <w:t>Zásady řešení zařízení, potřeby a spotřeby rozhodujících médií</w:t>
      </w:r>
    </w:p>
    <w:p w:rsidR="002A715F" w:rsidRDefault="002A715F">
      <w:pPr>
        <w:suppressAutoHyphens/>
        <w:spacing w:after="0" w:line="240" w:lineRule="auto"/>
        <w:rPr>
          <w:rFonts w:ascii="Calibri" w:eastAsia="Calibri" w:hAnsi="Calibri" w:cs="Calibri"/>
          <w:b/>
          <w:color w:val="000000"/>
          <w:sz w:val="24"/>
        </w:rPr>
      </w:pPr>
    </w:p>
    <w:p w:rsidR="00C83897" w:rsidRPr="00C83897" w:rsidRDefault="00C83897" w:rsidP="00750425">
      <w:pPr>
        <w:pStyle w:val="Prvnodsadit"/>
        <w:spacing w:before="0"/>
        <w:ind w:left="0" w:firstLine="0"/>
        <w:jc w:val="left"/>
        <w:rPr>
          <w:rFonts w:asciiTheme="minorHAnsi" w:hAnsiTheme="minorHAnsi" w:cstheme="minorHAnsi"/>
          <w:b/>
          <w:i/>
          <w:sz w:val="22"/>
          <w:szCs w:val="22"/>
        </w:rPr>
      </w:pPr>
      <w:r w:rsidRPr="00C83897">
        <w:rPr>
          <w:rFonts w:asciiTheme="minorHAnsi" w:hAnsiTheme="minorHAnsi" w:cstheme="minorHAnsi"/>
          <w:b/>
          <w:i/>
          <w:sz w:val="22"/>
          <w:szCs w:val="22"/>
        </w:rPr>
        <w:t>Popsáno v dílčích dokumentacích tohoto projektu.</w:t>
      </w:r>
    </w:p>
    <w:p w:rsidR="00C83897" w:rsidRDefault="00C83897" w:rsidP="00750425">
      <w:pPr>
        <w:pStyle w:val="Prvnodsadit"/>
        <w:spacing w:before="0"/>
        <w:ind w:left="0" w:firstLine="0"/>
        <w:jc w:val="left"/>
        <w:rPr>
          <w:rFonts w:asciiTheme="minorHAnsi" w:hAnsiTheme="minorHAnsi" w:cstheme="minorHAnsi"/>
          <w:i/>
          <w:sz w:val="22"/>
          <w:szCs w:val="22"/>
        </w:rPr>
      </w:pPr>
    </w:p>
    <w:p w:rsidR="00750425" w:rsidRPr="00750425" w:rsidRDefault="00750425" w:rsidP="00750425">
      <w:pPr>
        <w:pStyle w:val="Prvnodsadit"/>
        <w:spacing w:before="0"/>
        <w:ind w:left="0" w:firstLine="0"/>
        <w:jc w:val="left"/>
        <w:rPr>
          <w:rFonts w:asciiTheme="minorHAnsi" w:hAnsiTheme="minorHAnsi" w:cstheme="minorHAnsi"/>
          <w:i/>
          <w:sz w:val="22"/>
          <w:szCs w:val="22"/>
        </w:rPr>
      </w:pPr>
      <w:r w:rsidRPr="00750425">
        <w:rPr>
          <w:rFonts w:asciiTheme="minorHAnsi" w:hAnsiTheme="minorHAnsi" w:cstheme="minorHAnsi"/>
          <w:i/>
          <w:sz w:val="22"/>
          <w:szCs w:val="22"/>
        </w:rPr>
        <w:t>Větrání hygienických místností bytů</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 xml:space="preserve">Větrání </w:t>
      </w:r>
      <w:r w:rsidR="00C83897">
        <w:rPr>
          <w:rFonts w:asciiTheme="minorHAnsi" w:hAnsiTheme="minorHAnsi" w:cstheme="minorHAnsi"/>
          <w:sz w:val="22"/>
          <w:szCs w:val="22"/>
        </w:rPr>
        <w:t>skladovacích prostor, kanceláří, čajové kuchyňky a technické místnosti bude přirozené okny</w:t>
      </w:r>
      <w:r w:rsidRPr="00750425">
        <w:rPr>
          <w:rFonts w:asciiTheme="minorHAnsi" w:hAnsiTheme="minorHAnsi" w:cstheme="minorHAnsi"/>
          <w:sz w:val="22"/>
          <w:szCs w:val="22"/>
        </w:rPr>
        <w:t xml:space="preserve">. </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 xml:space="preserve">Větrání hygienického zázemí </w:t>
      </w:r>
      <w:r w:rsidR="00C83897">
        <w:rPr>
          <w:rFonts w:asciiTheme="minorHAnsi" w:hAnsiTheme="minorHAnsi" w:cstheme="minorHAnsi"/>
          <w:sz w:val="22"/>
          <w:szCs w:val="22"/>
        </w:rPr>
        <w:t>(koupelen, sprch a</w:t>
      </w:r>
      <w:r w:rsidRPr="00750425">
        <w:rPr>
          <w:rFonts w:asciiTheme="minorHAnsi" w:hAnsiTheme="minorHAnsi" w:cstheme="minorHAnsi"/>
          <w:sz w:val="22"/>
          <w:szCs w:val="22"/>
        </w:rPr>
        <w:t xml:space="preserve"> WC) bude zajištěno samostatnými malými radiálními ventilátory zapuštěnými v podhledu a </w:t>
      </w:r>
      <w:r w:rsidR="00C83897">
        <w:rPr>
          <w:rFonts w:asciiTheme="minorHAnsi" w:hAnsiTheme="minorHAnsi" w:cstheme="minorHAnsi"/>
          <w:sz w:val="22"/>
          <w:szCs w:val="22"/>
        </w:rPr>
        <w:t>odvedenými na fasádu objektu</w:t>
      </w:r>
      <w:r w:rsidRPr="00750425">
        <w:rPr>
          <w:rFonts w:asciiTheme="minorHAnsi" w:hAnsiTheme="minorHAnsi" w:cstheme="minorHAnsi"/>
          <w:sz w:val="22"/>
          <w:szCs w:val="22"/>
        </w:rPr>
        <w:t xml:space="preserve">. Navržené ventilátory jsou </w:t>
      </w:r>
      <w:proofErr w:type="spellStart"/>
      <w:r w:rsidRPr="00750425">
        <w:rPr>
          <w:rFonts w:asciiTheme="minorHAnsi" w:hAnsiTheme="minorHAnsi" w:cstheme="minorHAnsi"/>
          <w:sz w:val="22"/>
          <w:szCs w:val="22"/>
        </w:rPr>
        <w:t>dvouotáčkové</w:t>
      </w:r>
      <w:proofErr w:type="spellEnd"/>
      <w:r w:rsidRPr="00750425">
        <w:rPr>
          <w:rFonts w:asciiTheme="minorHAnsi" w:hAnsiTheme="minorHAnsi" w:cstheme="minorHAnsi"/>
          <w:sz w:val="22"/>
          <w:szCs w:val="22"/>
        </w:rPr>
        <w:t xml:space="preserve">, vč.  zpětné klapky a filtru vzduchu umístěným za čelním panelem. Ventilátory budou na potrubní rozvod napojeny pomocí ohebných tepelně/hlukově izolačních </w:t>
      </w:r>
      <w:proofErr w:type="spellStart"/>
      <w:r w:rsidRPr="00750425">
        <w:rPr>
          <w:rFonts w:asciiTheme="minorHAnsi" w:hAnsiTheme="minorHAnsi" w:cstheme="minorHAnsi"/>
          <w:sz w:val="22"/>
          <w:szCs w:val="22"/>
        </w:rPr>
        <w:t>Al</w:t>
      </w:r>
      <w:proofErr w:type="spellEnd"/>
      <w:r w:rsidRPr="00750425">
        <w:rPr>
          <w:rFonts w:asciiTheme="minorHAnsi" w:hAnsiTheme="minorHAnsi" w:cstheme="minorHAnsi"/>
          <w:sz w:val="22"/>
          <w:szCs w:val="22"/>
        </w:rPr>
        <w:t xml:space="preserve"> hadic. </w:t>
      </w:r>
      <w:r w:rsidR="00C83897">
        <w:rPr>
          <w:rFonts w:asciiTheme="minorHAnsi" w:hAnsiTheme="minorHAnsi" w:cstheme="minorHAnsi"/>
          <w:sz w:val="22"/>
          <w:szCs w:val="22"/>
        </w:rPr>
        <w:t>P</w:t>
      </w:r>
      <w:r w:rsidRPr="00750425">
        <w:rPr>
          <w:rFonts w:asciiTheme="minorHAnsi" w:hAnsiTheme="minorHAnsi" w:cstheme="minorHAnsi"/>
          <w:sz w:val="22"/>
          <w:szCs w:val="22"/>
        </w:rPr>
        <w:t>otrubí bude vyústěno do venkovního prostředí na</w:t>
      </w:r>
      <w:r w:rsidR="00C83897">
        <w:rPr>
          <w:rFonts w:asciiTheme="minorHAnsi" w:hAnsiTheme="minorHAnsi" w:cstheme="minorHAnsi"/>
          <w:sz w:val="22"/>
          <w:szCs w:val="22"/>
        </w:rPr>
        <w:t xml:space="preserve"> fasádu objektu</w:t>
      </w:r>
      <w:r w:rsidRPr="00750425">
        <w:rPr>
          <w:rFonts w:asciiTheme="minorHAnsi" w:hAnsiTheme="minorHAnsi" w:cstheme="minorHAnsi"/>
          <w:sz w:val="22"/>
          <w:szCs w:val="22"/>
        </w:rPr>
        <w:t xml:space="preserve">. </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 xml:space="preserve">Potrubí pro odvod vzduchu z hygienického zázemí mírně </w:t>
      </w:r>
      <w:proofErr w:type="spellStart"/>
      <w:r w:rsidRPr="00750425">
        <w:rPr>
          <w:rFonts w:asciiTheme="minorHAnsi" w:hAnsiTheme="minorHAnsi" w:cstheme="minorHAnsi"/>
          <w:sz w:val="22"/>
          <w:szCs w:val="22"/>
        </w:rPr>
        <w:t>vyspádovat</w:t>
      </w:r>
      <w:proofErr w:type="spellEnd"/>
      <w:r w:rsidRPr="00750425">
        <w:rPr>
          <w:rFonts w:asciiTheme="minorHAnsi" w:hAnsiTheme="minorHAnsi" w:cstheme="minorHAnsi"/>
          <w:sz w:val="22"/>
          <w:szCs w:val="22"/>
        </w:rPr>
        <w:t xml:space="preserve"> ke stoupacímu potrubí. Na každém stoupacím potrubí bude v nejnižším místě umístěný T-kus s vaničkou pro odvod kondenzátu napojený do </w:t>
      </w:r>
      <w:proofErr w:type="gramStart"/>
      <w:r w:rsidRPr="00750425">
        <w:rPr>
          <w:rFonts w:asciiTheme="minorHAnsi" w:hAnsiTheme="minorHAnsi" w:cstheme="minorHAnsi"/>
          <w:sz w:val="22"/>
          <w:szCs w:val="22"/>
        </w:rPr>
        <w:t>kanalizac</w:t>
      </w:r>
      <w:r w:rsidR="00C83897">
        <w:rPr>
          <w:rFonts w:asciiTheme="minorHAnsi" w:hAnsiTheme="minorHAnsi" w:cstheme="minorHAnsi"/>
          <w:sz w:val="22"/>
          <w:szCs w:val="22"/>
        </w:rPr>
        <w:t>i</w:t>
      </w:r>
      <w:proofErr w:type="gramEnd"/>
      <w:r w:rsidRPr="00750425">
        <w:rPr>
          <w:rFonts w:asciiTheme="minorHAnsi" w:hAnsiTheme="minorHAnsi" w:cstheme="minorHAnsi"/>
          <w:sz w:val="22"/>
          <w:szCs w:val="22"/>
        </w:rPr>
        <w:t xml:space="preserve"> přes zápachovou uzávěrk</w:t>
      </w:r>
      <w:r w:rsidR="00C83897">
        <w:rPr>
          <w:rFonts w:asciiTheme="minorHAnsi" w:hAnsiTheme="minorHAnsi" w:cstheme="minorHAnsi"/>
          <w:sz w:val="22"/>
          <w:szCs w:val="22"/>
        </w:rPr>
        <w:t xml:space="preserve">u, případně T- kus se </w:t>
      </w:r>
      <w:proofErr w:type="spellStart"/>
      <w:r w:rsidR="00C83897">
        <w:rPr>
          <w:rFonts w:asciiTheme="minorHAnsi" w:hAnsiTheme="minorHAnsi" w:cstheme="minorHAnsi"/>
          <w:sz w:val="22"/>
          <w:szCs w:val="22"/>
        </w:rPr>
        <w:t>záslepem</w:t>
      </w:r>
      <w:proofErr w:type="spellEnd"/>
      <w:r w:rsidRPr="00750425">
        <w:rPr>
          <w:rFonts w:asciiTheme="minorHAnsi" w:hAnsiTheme="minorHAnsi" w:cstheme="minorHAnsi"/>
          <w:sz w:val="22"/>
          <w:szCs w:val="22"/>
        </w:rPr>
        <w:t>.</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 xml:space="preserve">Navržené ventilátory budou </w:t>
      </w:r>
      <w:proofErr w:type="spellStart"/>
      <w:r w:rsidRPr="00750425">
        <w:rPr>
          <w:rFonts w:asciiTheme="minorHAnsi" w:hAnsiTheme="minorHAnsi" w:cstheme="minorHAnsi"/>
          <w:sz w:val="22"/>
          <w:szCs w:val="22"/>
        </w:rPr>
        <w:t>dvouotáčkové</w:t>
      </w:r>
      <w:proofErr w:type="spellEnd"/>
      <w:r w:rsidRPr="00750425">
        <w:rPr>
          <w:rFonts w:asciiTheme="minorHAnsi" w:hAnsiTheme="minorHAnsi" w:cstheme="minorHAnsi"/>
          <w:sz w:val="22"/>
          <w:szCs w:val="22"/>
        </w:rPr>
        <w:t xml:space="preserve"> pro trvalý provoz. Na nízké otáčky budou v provozu 24 hodin denně. V případě požadavku na intenzivnější odvod vzduchu z hygienického zázemí budou spouštěny samostatným tlačítkem z hygienického zázemí druhé otáčky ventilátoru. Ventilátory poběží na vysoký výkon po dobu nastavenou na časovém doběhu (časový </w:t>
      </w:r>
      <w:proofErr w:type="spellStart"/>
      <w:r w:rsidRPr="00750425">
        <w:rPr>
          <w:rFonts w:asciiTheme="minorHAnsi" w:hAnsiTheme="minorHAnsi" w:cstheme="minorHAnsi"/>
          <w:sz w:val="22"/>
          <w:szCs w:val="22"/>
        </w:rPr>
        <w:t>releový</w:t>
      </w:r>
      <w:proofErr w:type="spellEnd"/>
      <w:r w:rsidRPr="00750425">
        <w:rPr>
          <w:rFonts w:asciiTheme="minorHAnsi" w:hAnsiTheme="minorHAnsi" w:cstheme="minorHAnsi"/>
          <w:sz w:val="22"/>
          <w:szCs w:val="22"/>
        </w:rPr>
        <w:t xml:space="preserve"> doběh – dodávka ELE) a následně dojde ke snížení vzduchového výkon</w:t>
      </w:r>
      <w:r w:rsidR="00C83897">
        <w:rPr>
          <w:rFonts w:asciiTheme="minorHAnsi" w:hAnsiTheme="minorHAnsi" w:cstheme="minorHAnsi"/>
          <w:sz w:val="22"/>
          <w:szCs w:val="22"/>
        </w:rPr>
        <w:t>u</w:t>
      </w:r>
      <w:r w:rsidRPr="00750425">
        <w:rPr>
          <w:rFonts w:asciiTheme="minorHAnsi" w:hAnsiTheme="minorHAnsi" w:cstheme="minorHAnsi"/>
          <w:sz w:val="22"/>
          <w:szCs w:val="22"/>
        </w:rPr>
        <w:t xml:space="preserve"> – přepnutí na nízké otáčky. Napojení ventilátorů bude samostatným kabelem odděleně od světel.</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Úhrada odsávaného vzduchu bude pomocí dveří bez prahů, přívod vzduchu do obytných místností bude pomocí štěrbin v oknech případně pomocí prvků přívodu čerstvého vzduchu.</w:t>
      </w:r>
    </w:p>
    <w:p w:rsidR="00750425" w:rsidRDefault="00750425" w:rsidP="00750425">
      <w:pPr>
        <w:pStyle w:val="Zkladntext"/>
        <w:tabs>
          <w:tab w:val="left" w:pos="-540"/>
          <w:tab w:val="left" w:pos="360"/>
          <w:tab w:val="left" w:pos="6300"/>
        </w:tabs>
        <w:rPr>
          <w:rFonts w:asciiTheme="minorHAnsi" w:hAnsiTheme="minorHAnsi" w:cstheme="minorHAnsi"/>
          <w:sz w:val="22"/>
          <w:szCs w:val="22"/>
        </w:rPr>
      </w:pPr>
    </w:p>
    <w:p w:rsidR="00750425" w:rsidRPr="00750425" w:rsidRDefault="00750425" w:rsidP="00750425">
      <w:pPr>
        <w:pStyle w:val="Prvnodsadit"/>
        <w:spacing w:before="0"/>
        <w:ind w:left="0" w:firstLine="0"/>
        <w:jc w:val="left"/>
        <w:rPr>
          <w:rFonts w:asciiTheme="minorHAnsi" w:hAnsiTheme="minorHAnsi" w:cstheme="minorHAnsi"/>
          <w:i/>
          <w:sz w:val="22"/>
          <w:szCs w:val="22"/>
        </w:rPr>
      </w:pPr>
      <w:r w:rsidRPr="00750425">
        <w:rPr>
          <w:rFonts w:asciiTheme="minorHAnsi" w:hAnsiTheme="minorHAnsi" w:cstheme="minorHAnsi"/>
          <w:i/>
          <w:sz w:val="22"/>
          <w:szCs w:val="22"/>
        </w:rPr>
        <w:t>Příprava pro odvod vzduchu z digestoří</w:t>
      </w:r>
    </w:p>
    <w:p w:rsidR="00750425" w:rsidRPr="00750425" w:rsidRDefault="00C83897" w:rsidP="00750425">
      <w:pPr>
        <w:pStyle w:val="Prvnodsadit"/>
        <w:spacing w:before="0"/>
        <w:ind w:left="0" w:firstLine="0"/>
        <w:jc w:val="left"/>
        <w:rPr>
          <w:rFonts w:asciiTheme="minorHAnsi" w:hAnsiTheme="minorHAnsi" w:cstheme="minorHAnsi"/>
          <w:sz w:val="22"/>
          <w:szCs w:val="22"/>
        </w:rPr>
      </w:pPr>
      <w:r>
        <w:rPr>
          <w:rFonts w:asciiTheme="minorHAnsi" w:hAnsiTheme="minorHAnsi" w:cstheme="minorHAnsi"/>
          <w:sz w:val="22"/>
          <w:szCs w:val="22"/>
        </w:rPr>
        <w:t>Pro kuchyňskou digestoř</w:t>
      </w:r>
      <w:r w:rsidR="00750425" w:rsidRPr="00750425">
        <w:rPr>
          <w:rFonts w:asciiTheme="minorHAnsi" w:hAnsiTheme="minorHAnsi" w:cstheme="minorHAnsi"/>
          <w:sz w:val="22"/>
          <w:szCs w:val="22"/>
        </w:rPr>
        <w:t xml:space="preserve"> zvolené investorem je ze strany VZT připraveno odvodní potrubí. Potrubí bude vyvedeno za stěnu kuchyně a zakončeno zpětnou těsnou klapkou a zátkou. Kuchyňské digestoře budou vybaveny tukovým filtrem. Kuchyňské digestoře budou na potrubní rozvod napojeny pomocí ohebných </w:t>
      </w:r>
      <w:proofErr w:type="spellStart"/>
      <w:r w:rsidR="00750425" w:rsidRPr="00750425">
        <w:rPr>
          <w:rFonts w:asciiTheme="minorHAnsi" w:hAnsiTheme="minorHAnsi" w:cstheme="minorHAnsi"/>
          <w:sz w:val="22"/>
          <w:szCs w:val="22"/>
        </w:rPr>
        <w:t>Al</w:t>
      </w:r>
      <w:proofErr w:type="spellEnd"/>
      <w:r w:rsidR="00750425" w:rsidRPr="00750425">
        <w:rPr>
          <w:rFonts w:asciiTheme="minorHAnsi" w:hAnsiTheme="minorHAnsi" w:cstheme="minorHAnsi"/>
          <w:sz w:val="22"/>
          <w:szCs w:val="22"/>
        </w:rPr>
        <w:t xml:space="preserve"> hadic. </w:t>
      </w:r>
      <w:r>
        <w:rPr>
          <w:rFonts w:asciiTheme="minorHAnsi" w:hAnsiTheme="minorHAnsi" w:cstheme="minorHAnsi"/>
          <w:sz w:val="22"/>
          <w:szCs w:val="22"/>
        </w:rPr>
        <w:t>P</w:t>
      </w:r>
      <w:r w:rsidR="00750425" w:rsidRPr="00750425">
        <w:rPr>
          <w:rFonts w:asciiTheme="minorHAnsi" w:hAnsiTheme="minorHAnsi" w:cstheme="minorHAnsi"/>
          <w:sz w:val="22"/>
          <w:szCs w:val="22"/>
        </w:rPr>
        <w:t xml:space="preserve">otrubí bude vyústěno do venkovního prostředí na </w:t>
      </w:r>
      <w:r>
        <w:rPr>
          <w:rFonts w:asciiTheme="minorHAnsi" w:hAnsiTheme="minorHAnsi" w:cstheme="minorHAnsi"/>
          <w:sz w:val="22"/>
          <w:szCs w:val="22"/>
        </w:rPr>
        <w:t>fasádu</w:t>
      </w:r>
      <w:r w:rsidR="00750425" w:rsidRPr="00750425">
        <w:rPr>
          <w:rFonts w:asciiTheme="minorHAnsi" w:hAnsiTheme="minorHAnsi" w:cstheme="minorHAnsi"/>
          <w:sz w:val="22"/>
          <w:szCs w:val="22"/>
        </w:rPr>
        <w:t xml:space="preserve"> objektu. </w:t>
      </w:r>
    </w:p>
    <w:p w:rsidR="00750425" w:rsidRPr="00750425" w:rsidRDefault="00750425" w:rsidP="00750425">
      <w:pPr>
        <w:pStyle w:val="Prvnodsadit"/>
        <w:spacing w:before="0"/>
        <w:ind w:left="0" w:firstLine="0"/>
        <w:jc w:val="left"/>
        <w:rPr>
          <w:rFonts w:asciiTheme="minorHAnsi" w:hAnsiTheme="minorHAnsi" w:cstheme="minorHAnsi"/>
          <w:sz w:val="22"/>
          <w:szCs w:val="22"/>
        </w:rPr>
      </w:pPr>
      <w:r w:rsidRPr="00750425">
        <w:rPr>
          <w:rFonts w:asciiTheme="minorHAnsi" w:hAnsiTheme="minorHAnsi" w:cstheme="minorHAnsi"/>
          <w:sz w:val="22"/>
          <w:szCs w:val="22"/>
        </w:rPr>
        <w:t xml:space="preserve">Na každém stoupacím potrubí bude v nejnižším místě umístěný T-kus s vaničkou pro odvod kondenzátu napojený do kanalizace přes zápachovou uzávěrku, případně T- kus se </w:t>
      </w:r>
      <w:proofErr w:type="spellStart"/>
      <w:r w:rsidRPr="00750425">
        <w:rPr>
          <w:rFonts w:asciiTheme="minorHAnsi" w:hAnsiTheme="minorHAnsi" w:cstheme="minorHAnsi"/>
          <w:sz w:val="22"/>
          <w:szCs w:val="22"/>
        </w:rPr>
        <w:t>záslepem</w:t>
      </w:r>
      <w:proofErr w:type="spellEnd"/>
      <w:r w:rsidRPr="00750425">
        <w:rPr>
          <w:rFonts w:asciiTheme="minorHAnsi" w:hAnsiTheme="minorHAnsi" w:cstheme="minorHAnsi"/>
          <w:sz w:val="22"/>
          <w:szCs w:val="22"/>
        </w:rPr>
        <w:t>.</w:t>
      </w:r>
    </w:p>
    <w:p w:rsidR="00750425" w:rsidRPr="00750425" w:rsidRDefault="00750425" w:rsidP="00750425">
      <w:pPr>
        <w:spacing w:after="0" w:line="240" w:lineRule="auto"/>
        <w:rPr>
          <w:rFonts w:cstheme="minorHAnsi"/>
        </w:rPr>
      </w:pPr>
      <w:r w:rsidRPr="00750425">
        <w:rPr>
          <w:rFonts w:cstheme="minorHAnsi"/>
        </w:rPr>
        <w:lastRenderedPageBreak/>
        <w:t>Předpokládaný maximální výkon digestoře – 300m</w:t>
      </w:r>
      <w:r w:rsidRPr="00750425">
        <w:rPr>
          <w:rFonts w:cstheme="minorHAnsi"/>
          <w:vertAlign w:val="superscript"/>
        </w:rPr>
        <w:t>3</w:t>
      </w:r>
      <w:r w:rsidRPr="00750425">
        <w:rPr>
          <w:rFonts w:cstheme="minorHAnsi"/>
        </w:rPr>
        <w:t>/h</w:t>
      </w:r>
    </w:p>
    <w:p w:rsidR="00750425" w:rsidRPr="00750425" w:rsidRDefault="00750425" w:rsidP="00750425">
      <w:pPr>
        <w:spacing w:after="0" w:line="240" w:lineRule="auto"/>
        <w:rPr>
          <w:rFonts w:cstheme="minorHAnsi"/>
        </w:rPr>
      </w:pPr>
      <w:r w:rsidRPr="00750425">
        <w:rPr>
          <w:rFonts w:cstheme="minorHAnsi"/>
        </w:rPr>
        <w:t>Potřeba elektrické energie pro ventilátor digestoře - 200W, 230V</w:t>
      </w:r>
    </w:p>
    <w:p w:rsidR="00750425" w:rsidRDefault="00750425" w:rsidP="00750425">
      <w:pPr>
        <w:pStyle w:val="Zkladntext"/>
        <w:tabs>
          <w:tab w:val="left" w:pos="-540"/>
          <w:tab w:val="left" w:pos="360"/>
          <w:tab w:val="left" w:pos="6300"/>
        </w:tabs>
        <w:rPr>
          <w:rFonts w:asciiTheme="minorHAnsi" w:hAnsiTheme="minorHAnsi" w:cstheme="minorHAnsi"/>
          <w:sz w:val="22"/>
          <w:szCs w:val="22"/>
        </w:rPr>
      </w:pPr>
    </w:p>
    <w:p w:rsidR="002A715F" w:rsidRDefault="002A715F">
      <w:pPr>
        <w:suppressAutoHyphens/>
        <w:spacing w:after="0" w:line="240" w:lineRule="auto"/>
        <w:rPr>
          <w:rFonts w:ascii="Calibri" w:eastAsia="Calibri" w:hAnsi="Calibri" w:cs="Calibri"/>
          <w:b/>
          <w:color w:val="000000"/>
          <w:sz w:val="24"/>
        </w:rPr>
      </w:pPr>
    </w:p>
    <w:p w:rsidR="002A715F" w:rsidRPr="00043DD1" w:rsidRDefault="00ED0F58">
      <w:pPr>
        <w:suppressAutoHyphens/>
        <w:spacing w:after="0" w:line="240" w:lineRule="auto"/>
        <w:rPr>
          <w:rFonts w:ascii="Calibri" w:eastAsia="Calibri" w:hAnsi="Calibri" w:cs="Calibri"/>
          <w:b/>
          <w:color w:val="000000"/>
          <w:sz w:val="24"/>
        </w:rPr>
      </w:pPr>
      <w:proofErr w:type="gramStart"/>
      <w:r w:rsidRPr="00043DD1">
        <w:rPr>
          <w:rFonts w:ascii="Calibri" w:eastAsia="Calibri" w:hAnsi="Calibri" w:cs="Calibri"/>
          <w:b/>
          <w:color w:val="000000"/>
          <w:sz w:val="24"/>
        </w:rPr>
        <w:t>B.2.8</w:t>
      </w:r>
      <w:proofErr w:type="gramEnd"/>
      <w:r w:rsidRPr="00043DD1">
        <w:rPr>
          <w:rFonts w:ascii="Calibri" w:eastAsia="Calibri" w:hAnsi="Calibri" w:cs="Calibri"/>
          <w:b/>
          <w:color w:val="000000"/>
          <w:sz w:val="24"/>
        </w:rPr>
        <w:t xml:space="preserve"> – </w:t>
      </w:r>
      <w:r w:rsidR="0001151E">
        <w:rPr>
          <w:rFonts w:ascii="Calibri" w:eastAsia="Calibri" w:hAnsi="Calibri" w:cs="Calibri"/>
          <w:b/>
          <w:color w:val="000000"/>
          <w:sz w:val="24"/>
        </w:rPr>
        <w:t>Zásady p</w:t>
      </w:r>
      <w:r w:rsidRPr="00043DD1">
        <w:rPr>
          <w:rFonts w:ascii="Calibri" w:eastAsia="Calibri" w:hAnsi="Calibri" w:cs="Calibri"/>
          <w:b/>
          <w:color w:val="000000"/>
          <w:sz w:val="24"/>
        </w:rPr>
        <w:t>ožárně bezpečnostní</w:t>
      </w:r>
      <w:r w:rsidR="0001151E">
        <w:rPr>
          <w:rFonts w:ascii="Calibri" w:eastAsia="Calibri" w:hAnsi="Calibri" w:cs="Calibri"/>
          <w:b/>
          <w:color w:val="000000"/>
          <w:sz w:val="24"/>
        </w:rPr>
        <w:t>ho</w:t>
      </w:r>
      <w:r w:rsidRPr="00043DD1">
        <w:rPr>
          <w:rFonts w:ascii="Calibri" w:eastAsia="Calibri" w:hAnsi="Calibri" w:cs="Calibri"/>
          <w:b/>
          <w:color w:val="000000"/>
          <w:sz w:val="24"/>
        </w:rPr>
        <w:t xml:space="preserve"> řešení</w:t>
      </w:r>
    </w:p>
    <w:p w:rsidR="002A2A43" w:rsidRPr="00043DD1" w:rsidRDefault="002A2A43">
      <w:pPr>
        <w:suppressAutoHyphens/>
        <w:spacing w:after="0" w:line="240" w:lineRule="auto"/>
        <w:rPr>
          <w:rFonts w:ascii="Calibri" w:eastAsia="Calibri" w:hAnsi="Calibri" w:cs="Calibri"/>
          <w:b/>
          <w:color w:val="000000"/>
          <w:sz w:val="24"/>
        </w:rPr>
      </w:pPr>
      <w:r w:rsidRPr="00043DD1">
        <w:rPr>
          <w:rFonts w:ascii="Calibri" w:eastAsia="Calibri" w:hAnsi="Calibri" w:cs="Calibri"/>
          <w:b/>
          <w:color w:val="000000"/>
          <w:sz w:val="24"/>
        </w:rPr>
        <w:tab/>
        <w:t>Posouzení technických podmínek požární ochrany</w:t>
      </w:r>
    </w:p>
    <w:p w:rsidR="002A715F" w:rsidRPr="00043DD1" w:rsidRDefault="002A715F">
      <w:pPr>
        <w:suppressAutoHyphens/>
        <w:spacing w:after="0" w:line="240" w:lineRule="auto"/>
        <w:rPr>
          <w:rFonts w:ascii="Calibri" w:eastAsia="Calibri" w:hAnsi="Calibri" w:cs="Calibri"/>
          <w:b/>
          <w:color w:val="000000"/>
          <w:sz w:val="24"/>
        </w:rPr>
      </w:pPr>
    </w:p>
    <w:p w:rsidR="009A75DB" w:rsidRPr="00C83897" w:rsidRDefault="00C83897">
      <w:pPr>
        <w:suppressAutoHyphens/>
        <w:spacing w:after="0" w:line="240" w:lineRule="auto"/>
        <w:rPr>
          <w:rFonts w:ascii="Calibri" w:eastAsia="Calibri" w:hAnsi="Calibri" w:cs="Calibri"/>
          <w:color w:val="000000"/>
        </w:rPr>
      </w:pPr>
      <w:r w:rsidRPr="00C83897">
        <w:rPr>
          <w:rFonts w:ascii="Calibri" w:eastAsia="Calibri" w:hAnsi="Calibri" w:cs="Calibri"/>
          <w:color w:val="000000"/>
        </w:rPr>
        <w:t>Řešeno v samostatné části PD.</w:t>
      </w:r>
    </w:p>
    <w:p w:rsidR="002A715F" w:rsidRDefault="002A715F">
      <w:pPr>
        <w:suppressAutoHyphens/>
        <w:spacing w:after="0" w:line="240" w:lineRule="auto"/>
        <w:rPr>
          <w:rFonts w:ascii="Calibri" w:eastAsia="Calibri" w:hAnsi="Calibri" w:cs="Calibri"/>
          <w:b/>
          <w:color w:val="000000"/>
          <w:sz w:val="24"/>
        </w:rPr>
      </w:pPr>
    </w:p>
    <w:p w:rsidR="00C83897" w:rsidRDefault="00C83897">
      <w:pPr>
        <w:suppressAutoHyphens/>
        <w:spacing w:after="0" w:line="240" w:lineRule="auto"/>
        <w:rPr>
          <w:rFonts w:ascii="Calibri" w:eastAsia="Calibri" w:hAnsi="Calibri" w:cs="Calibri"/>
          <w:b/>
          <w:color w:val="000000"/>
          <w:sz w:val="24"/>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B.2.9</w:t>
      </w:r>
      <w:proofErr w:type="gramEnd"/>
      <w:r>
        <w:rPr>
          <w:rFonts w:ascii="Calibri" w:eastAsia="Calibri" w:hAnsi="Calibri" w:cs="Calibri"/>
          <w:b/>
          <w:color w:val="000000"/>
          <w:sz w:val="24"/>
        </w:rPr>
        <w:t xml:space="preserve"> – </w:t>
      </w:r>
      <w:r w:rsidR="0001151E">
        <w:rPr>
          <w:rFonts w:ascii="Calibri" w:eastAsia="Calibri" w:hAnsi="Calibri" w:cs="Calibri"/>
          <w:b/>
          <w:color w:val="000000"/>
          <w:sz w:val="24"/>
        </w:rPr>
        <w:t>Úspora energie a tepelná ochrana</w:t>
      </w:r>
    </w:p>
    <w:p w:rsidR="002A715F" w:rsidRDefault="002A715F">
      <w:pPr>
        <w:suppressAutoHyphens/>
        <w:spacing w:after="0" w:line="240" w:lineRule="auto"/>
        <w:rPr>
          <w:rFonts w:ascii="Calibri" w:eastAsia="Calibri" w:hAnsi="Calibri" w:cs="Calibri"/>
          <w:b/>
          <w:color w:val="000000"/>
          <w:sz w:val="24"/>
        </w:rPr>
      </w:pP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Objekt je spořivý díky dodržení tepelně-technických vlastností </w:t>
      </w:r>
      <w:r w:rsidR="007E3DD6">
        <w:rPr>
          <w:rFonts w:ascii="Calibri" w:eastAsia="Calibri" w:hAnsi="Calibri" w:cs="Calibri"/>
          <w:color w:val="000000"/>
        </w:rPr>
        <w:t>konstrukcí pláště</w:t>
      </w:r>
      <w:r>
        <w:rPr>
          <w:rFonts w:ascii="Calibri" w:eastAsia="Calibri" w:hAnsi="Calibri" w:cs="Calibri"/>
          <w:color w:val="000000"/>
        </w:rPr>
        <w:t xml:space="preserve"> </w:t>
      </w:r>
      <w:r w:rsidR="005572E8">
        <w:rPr>
          <w:rFonts w:ascii="Calibri" w:eastAsia="Calibri" w:hAnsi="Calibri" w:cs="Calibri"/>
          <w:color w:val="000000"/>
        </w:rPr>
        <w:t>budovy</w:t>
      </w:r>
      <w:r w:rsidR="007E3DD6">
        <w:rPr>
          <w:rFonts w:ascii="Calibri" w:eastAsia="Calibri" w:hAnsi="Calibri" w:cs="Calibri"/>
          <w:color w:val="000000"/>
        </w:rPr>
        <w:t xml:space="preserve"> (zateplená konstrukce střechy</w:t>
      </w:r>
      <w:r w:rsidR="005572E8">
        <w:rPr>
          <w:rFonts w:ascii="Calibri" w:eastAsia="Calibri" w:hAnsi="Calibri" w:cs="Calibri"/>
          <w:color w:val="000000"/>
        </w:rPr>
        <w:t>, soklu</w:t>
      </w:r>
      <w:r w:rsidR="007E3DD6">
        <w:rPr>
          <w:rFonts w:ascii="Calibri" w:eastAsia="Calibri" w:hAnsi="Calibri" w:cs="Calibri"/>
          <w:color w:val="000000"/>
        </w:rPr>
        <w:t xml:space="preserve"> a obvodových stěn) </w:t>
      </w:r>
      <w:r>
        <w:rPr>
          <w:rFonts w:ascii="Calibri" w:eastAsia="Calibri" w:hAnsi="Calibri" w:cs="Calibri"/>
          <w:color w:val="000000"/>
        </w:rPr>
        <w:t xml:space="preserve">a řešení </w:t>
      </w:r>
      <w:r w:rsidR="007E3DD6">
        <w:rPr>
          <w:rFonts w:ascii="Calibri" w:eastAsia="Calibri" w:hAnsi="Calibri" w:cs="Calibri"/>
          <w:color w:val="000000"/>
        </w:rPr>
        <w:t>detailů možných tepelných mostů</w:t>
      </w:r>
      <w:r w:rsidR="005572E8">
        <w:rPr>
          <w:rFonts w:ascii="Calibri" w:eastAsia="Calibri" w:hAnsi="Calibri" w:cs="Calibri"/>
          <w:color w:val="000000"/>
        </w:rPr>
        <w:t xml:space="preserve">. </w:t>
      </w:r>
      <w:r w:rsidR="007E3DD6">
        <w:rPr>
          <w:rFonts w:ascii="Calibri" w:eastAsia="Calibri" w:hAnsi="Calibri" w:cs="Calibri"/>
          <w:color w:val="000000"/>
        </w:rPr>
        <w:t>Projekt počítá s přípravou pro venkovní klimatizační jednotky, které budou zajišťovat tepelnou pohodu</w:t>
      </w:r>
      <w:r w:rsidR="005572E8">
        <w:rPr>
          <w:rFonts w:ascii="Calibri" w:eastAsia="Calibri" w:hAnsi="Calibri" w:cs="Calibri"/>
          <w:color w:val="000000"/>
        </w:rPr>
        <w:t xml:space="preserve"> v kancelářích (2 místnosti) i v horkých letních měsících</w:t>
      </w:r>
      <w:r w:rsidR="007E3DD6">
        <w:rPr>
          <w:rFonts w:ascii="Calibri" w:eastAsia="Calibri" w:hAnsi="Calibri" w:cs="Calibri"/>
          <w:color w:val="000000"/>
        </w:rPr>
        <w:t>.</w:t>
      </w:r>
    </w:p>
    <w:p w:rsidR="002A715F" w:rsidRDefault="002A715F">
      <w:pPr>
        <w:suppressAutoHyphens/>
        <w:spacing w:after="0" w:line="240" w:lineRule="auto"/>
        <w:rPr>
          <w:rFonts w:ascii="Calibri" w:eastAsia="Calibri" w:hAnsi="Calibri" w:cs="Calibri"/>
          <w:b/>
          <w:color w:val="000000"/>
          <w:sz w:val="24"/>
        </w:rPr>
      </w:pPr>
    </w:p>
    <w:p w:rsidR="005572E8" w:rsidRDefault="005572E8" w:rsidP="00750425">
      <w:pPr>
        <w:pStyle w:val="Zkladntext"/>
        <w:tabs>
          <w:tab w:val="left" w:pos="-540"/>
          <w:tab w:val="left" w:pos="360"/>
          <w:tab w:val="left" w:pos="6300"/>
        </w:tabs>
        <w:rPr>
          <w:rFonts w:ascii="Calibri" w:hAnsi="Calibri" w:cs="Calibri"/>
          <w:sz w:val="22"/>
          <w:szCs w:val="22"/>
        </w:rPr>
      </w:pPr>
      <w:r>
        <w:rPr>
          <w:rFonts w:ascii="Calibri" w:hAnsi="Calibri" w:cs="Calibri"/>
          <w:sz w:val="22"/>
          <w:szCs w:val="22"/>
        </w:rPr>
        <w:t xml:space="preserve">Fasáda objektu – součinitel prostupu tepla konstrukce U=0,21 </w:t>
      </w:r>
      <w:proofErr w:type="spellStart"/>
      <w:r>
        <w:rPr>
          <w:rFonts w:ascii="Calibri" w:hAnsi="Calibri" w:cs="Calibri"/>
          <w:sz w:val="22"/>
          <w:szCs w:val="22"/>
        </w:rPr>
        <w:t>W.m</w:t>
      </w:r>
      <w:proofErr w:type="spellEnd"/>
      <w:r w:rsidRPr="005572E8">
        <w:rPr>
          <w:rFonts w:ascii="Calibri" w:hAnsi="Calibri" w:cs="Calibri"/>
          <w:sz w:val="22"/>
          <w:szCs w:val="22"/>
          <w:vertAlign w:val="superscript"/>
        </w:rPr>
        <w:t>-2</w:t>
      </w:r>
      <w:r>
        <w:rPr>
          <w:rFonts w:ascii="Calibri" w:hAnsi="Calibri" w:cs="Calibri"/>
          <w:sz w:val="22"/>
          <w:szCs w:val="22"/>
        </w:rPr>
        <w:t>.K</w:t>
      </w:r>
      <w:r w:rsidRPr="005572E8">
        <w:rPr>
          <w:rFonts w:ascii="Calibri" w:hAnsi="Calibri" w:cs="Calibri"/>
          <w:sz w:val="22"/>
          <w:szCs w:val="22"/>
          <w:vertAlign w:val="superscript"/>
        </w:rPr>
        <w:t>-1</w:t>
      </w:r>
      <w:r>
        <w:rPr>
          <w:rFonts w:ascii="Calibri" w:hAnsi="Calibri" w:cs="Calibri"/>
          <w:sz w:val="22"/>
          <w:szCs w:val="22"/>
        </w:rPr>
        <w:t xml:space="preserve"> ≤ U</w:t>
      </w:r>
      <w:r w:rsidRPr="005572E8">
        <w:rPr>
          <w:rFonts w:ascii="Calibri" w:hAnsi="Calibri" w:cs="Calibri"/>
          <w:sz w:val="22"/>
          <w:szCs w:val="22"/>
          <w:vertAlign w:val="subscript"/>
        </w:rPr>
        <w:t>N</w:t>
      </w:r>
      <w:r>
        <w:rPr>
          <w:rFonts w:ascii="Calibri" w:hAnsi="Calibri" w:cs="Calibri"/>
          <w:sz w:val="22"/>
          <w:szCs w:val="22"/>
        </w:rPr>
        <w:t xml:space="preserve">=0,25 </w:t>
      </w:r>
      <w:proofErr w:type="spellStart"/>
      <w:r>
        <w:rPr>
          <w:rFonts w:ascii="Calibri" w:hAnsi="Calibri" w:cs="Calibri"/>
          <w:sz w:val="22"/>
          <w:szCs w:val="22"/>
        </w:rPr>
        <w:t>W.m</w:t>
      </w:r>
      <w:proofErr w:type="spellEnd"/>
      <w:r w:rsidRPr="005572E8">
        <w:rPr>
          <w:rFonts w:ascii="Calibri" w:hAnsi="Calibri" w:cs="Calibri"/>
          <w:sz w:val="22"/>
          <w:szCs w:val="22"/>
          <w:vertAlign w:val="superscript"/>
        </w:rPr>
        <w:t>-2</w:t>
      </w:r>
      <w:r>
        <w:rPr>
          <w:rFonts w:ascii="Calibri" w:hAnsi="Calibri" w:cs="Calibri"/>
          <w:sz w:val="22"/>
          <w:szCs w:val="22"/>
        </w:rPr>
        <w:t>.K</w:t>
      </w:r>
      <w:r w:rsidRPr="005572E8">
        <w:rPr>
          <w:rFonts w:ascii="Calibri" w:hAnsi="Calibri" w:cs="Calibri"/>
          <w:sz w:val="22"/>
          <w:szCs w:val="22"/>
          <w:vertAlign w:val="superscript"/>
        </w:rPr>
        <w:t>-1</w:t>
      </w:r>
    </w:p>
    <w:p w:rsidR="00260B89" w:rsidRDefault="00260B89" w:rsidP="00750425">
      <w:pPr>
        <w:pStyle w:val="Zkladntext"/>
        <w:tabs>
          <w:tab w:val="left" w:pos="-540"/>
          <w:tab w:val="left" w:pos="360"/>
          <w:tab w:val="left" w:pos="6300"/>
        </w:tabs>
        <w:rPr>
          <w:rFonts w:ascii="Calibri" w:hAnsi="Calibri" w:cs="Calibri"/>
          <w:sz w:val="22"/>
          <w:szCs w:val="22"/>
        </w:rPr>
      </w:pPr>
      <w:r>
        <w:rPr>
          <w:rFonts w:ascii="Calibri" w:hAnsi="Calibri" w:cs="Calibri"/>
          <w:sz w:val="22"/>
          <w:szCs w:val="22"/>
        </w:rPr>
        <w:t xml:space="preserve">Střešní plášť objektu - součinitel prostupu tepla konstrukce U=0,15 </w:t>
      </w:r>
      <w:proofErr w:type="spellStart"/>
      <w:r>
        <w:rPr>
          <w:rFonts w:ascii="Calibri" w:hAnsi="Calibri" w:cs="Calibri"/>
          <w:sz w:val="22"/>
          <w:szCs w:val="22"/>
        </w:rPr>
        <w:t>W.m</w:t>
      </w:r>
      <w:proofErr w:type="spellEnd"/>
      <w:r w:rsidRPr="005572E8">
        <w:rPr>
          <w:rFonts w:ascii="Calibri" w:hAnsi="Calibri" w:cs="Calibri"/>
          <w:sz w:val="22"/>
          <w:szCs w:val="22"/>
          <w:vertAlign w:val="superscript"/>
        </w:rPr>
        <w:t>-2</w:t>
      </w:r>
      <w:r>
        <w:rPr>
          <w:rFonts w:ascii="Calibri" w:hAnsi="Calibri" w:cs="Calibri"/>
          <w:sz w:val="22"/>
          <w:szCs w:val="22"/>
        </w:rPr>
        <w:t>.K</w:t>
      </w:r>
      <w:r w:rsidRPr="005572E8">
        <w:rPr>
          <w:rFonts w:ascii="Calibri" w:hAnsi="Calibri" w:cs="Calibri"/>
          <w:sz w:val="22"/>
          <w:szCs w:val="22"/>
          <w:vertAlign w:val="superscript"/>
        </w:rPr>
        <w:t>-1</w:t>
      </w:r>
      <w:r>
        <w:rPr>
          <w:rFonts w:ascii="Calibri" w:hAnsi="Calibri" w:cs="Calibri"/>
          <w:sz w:val="22"/>
          <w:szCs w:val="22"/>
        </w:rPr>
        <w:t xml:space="preserve"> ≤ U</w:t>
      </w:r>
      <w:r w:rsidRPr="005572E8">
        <w:rPr>
          <w:rFonts w:ascii="Calibri" w:hAnsi="Calibri" w:cs="Calibri"/>
          <w:sz w:val="22"/>
          <w:szCs w:val="22"/>
          <w:vertAlign w:val="subscript"/>
        </w:rPr>
        <w:t>N</w:t>
      </w:r>
      <w:r>
        <w:rPr>
          <w:rFonts w:ascii="Calibri" w:hAnsi="Calibri" w:cs="Calibri"/>
          <w:sz w:val="22"/>
          <w:szCs w:val="22"/>
        </w:rPr>
        <w:t xml:space="preserve">=0,18 </w:t>
      </w:r>
      <w:proofErr w:type="spellStart"/>
      <w:r>
        <w:rPr>
          <w:rFonts w:ascii="Calibri" w:hAnsi="Calibri" w:cs="Calibri"/>
          <w:sz w:val="22"/>
          <w:szCs w:val="22"/>
        </w:rPr>
        <w:t>W.m</w:t>
      </w:r>
      <w:proofErr w:type="spellEnd"/>
      <w:r w:rsidRPr="005572E8">
        <w:rPr>
          <w:rFonts w:ascii="Calibri" w:hAnsi="Calibri" w:cs="Calibri"/>
          <w:sz w:val="22"/>
          <w:szCs w:val="22"/>
          <w:vertAlign w:val="superscript"/>
        </w:rPr>
        <w:t>-2</w:t>
      </w:r>
      <w:r>
        <w:rPr>
          <w:rFonts w:ascii="Calibri" w:hAnsi="Calibri" w:cs="Calibri"/>
          <w:sz w:val="22"/>
          <w:szCs w:val="22"/>
        </w:rPr>
        <w:t>.K</w:t>
      </w:r>
      <w:r w:rsidRPr="005572E8">
        <w:rPr>
          <w:rFonts w:ascii="Calibri" w:hAnsi="Calibri" w:cs="Calibri"/>
          <w:sz w:val="22"/>
          <w:szCs w:val="22"/>
          <w:vertAlign w:val="superscript"/>
        </w:rPr>
        <w:t>-1</w:t>
      </w:r>
    </w:p>
    <w:p w:rsidR="00750425" w:rsidRDefault="00750425" w:rsidP="00750425">
      <w:pPr>
        <w:spacing w:after="0" w:line="240" w:lineRule="auto"/>
        <w:rPr>
          <w:i/>
          <w:color w:val="000000"/>
          <w:u w:val="single"/>
        </w:rPr>
      </w:pPr>
    </w:p>
    <w:p w:rsidR="00750425" w:rsidRPr="00CB7C7E" w:rsidRDefault="00750425" w:rsidP="00750425">
      <w:pPr>
        <w:pStyle w:val="Zkladntext"/>
        <w:tabs>
          <w:tab w:val="left" w:pos="-540"/>
          <w:tab w:val="left" w:pos="360"/>
          <w:tab w:val="left" w:pos="6300"/>
        </w:tabs>
        <w:rPr>
          <w:rFonts w:ascii="Calibri" w:hAnsi="Calibri" w:cs="Calibri"/>
          <w:sz w:val="22"/>
          <w:szCs w:val="22"/>
        </w:rPr>
      </w:pPr>
    </w:p>
    <w:p w:rsidR="00750425" w:rsidRDefault="00750425">
      <w:pPr>
        <w:suppressAutoHyphens/>
        <w:spacing w:after="0" w:line="240" w:lineRule="auto"/>
        <w:ind w:left="1440" w:hanging="720"/>
        <w:rPr>
          <w:rFonts w:ascii="Calibri" w:eastAsia="Calibri" w:hAnsi="Calibri" w:cs="Calibri"/>
          <w:b/>
          <w:color w:val="000000"/>
          <w:sz w:val="24"/>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B.2.10</w:t>
      </w:r>
      <w:proofErr w:type="gramEnd"/>
      <w:r>
        <w:rPr>
          <w:rFonts w:ascii="Calibri" w:eastAsia="Calibri" w:hAnsi="Calibri" w:cs="Calibri"/>
          <w:b/>
          <w:color w:val="000000"/>
          <w:sz w:val="24"/>
        </w:rPr>
        <w:t xml:space="preserve"> – Hygienické požadavky na stavby, požadavky na pracovní a komunální prostředí</w:t>
      </w:r>
    </w:p>
    <w:p w:rsidR="002A715F" w:rsidRDefault="0001151E">
      <w:pPr>
        <w:suppressAutoHyphens/>
        <w:spacing w:after="0" w:line="240" w:lineRule="auto"/>
        <w:ind w:left="720"/>
        <w:rPr>
          <w:rFonts w:ascii="Calibri" w:eastAsia="Calibri" w:hAnsi="Calibri" w:cs="Calibri"/>
          <w:b/>
          <w:color w:val="000000"/>
          <w:sz w:val="24"/>
        </w:rPr>
      </w:pPr>
      <w:r>
        <w:rPr>
          <w:rFonts w:ascii="Calibri" w:eastAsia="Calibri" w:hAnsi="Calibri" w:cs="Calibri"/>
          <w:b/>
          <w:color w:val="000000"/>
          <w:sz w:val="24"/>
        </w:rPr>
        <w:t xml:space="preserve">Zásady řešení parametrů stavby - </w:t>
      </w:r>
      <w:r w:rsidR="00ED0F58">
        <w:rPr>
          <w:rFonts w:ascii="Calibri" w:eastAsia="Calibri" w:hAnsi="Calibri" w:cs="Calibri"/>
          <w:b/>
          <w:color w:val="000000"/>
          <w:sz w:val="24"/>
        </w:rPr>
        <w:t>větrání, vytápění, osvět</w:t>
      </w:r>
      <w:r w:rsidR="007E3DD6">
        <w:rPr>
          <w:rFonts w:ascii="Calibri" w:eastAsia="Calibri" w:hAnsi="Calibri" w:cs="Calibri"/>
          <w:b/>
          <w:color w:val="000000"/>
          <w:sz w:val="24"/>
        </w:rPr>
        <w:t xml:space="preserve">lení, zásobování vodou, odpadů </w:t>
      </w:r>
      <w:r w:rsidR="00ED0F58">
        <w:rPr>
          <w:rFonts w:ascii="Calibri" w:eastAsia="Calibri" w:hAnsi="Calibri" w:cs="Calibri"/>
          <w:b/>
          <w:color w:val="000000"/>
          <w:sz w:val="24"/>
        </w:rPr>
        <w:t xml:space="preserve">apod. a dále zásady řešení vlivu stavby na okolí </w:t>
      </w:r>
      <w:r>
        <w:rPr>
          <w:rFonts w:ascii="Calibri" w:eastAsia="Calibri" w:hAnsi="Calibri" w:cs="Calibri"/>
          <w:b/>
          <w:color w:val="000000"/>
          <w:sz w:val="24"/>
        </w:rPr>
        <w:t xml:space="preserve">- </w:t>
      </w:r>
      <w:r w:rsidR="00ED0F58">
        <w:rPr>
          <w:rFonts w:ascii="Calibri" w:eastAsia="Calibri" w:hAnsi="Calibri" w:cs="Calibri"/>
          <w:b/>
          <w:color w:val="000000"/>
          <w:sz w:val="24"/>
        </w:rPr>
        <w:t>vibrac</w:t>
      </w:r>
      <w:r>
        <w:rPr>
          <w:rFonts w:ascii="Calibri" w:eastAsia="Calibri" w:hAnsi="Calibri" w:cs="Calibri"/>
          <w:b/>
          <w:color w:val="000000"/>
          <w:sz w:val="24"/>
        </w:rPr>
        <w:t>e, hluk, prašnost apod.</w:t>
      </w:r>
    </w:p>
    <w:p w:rsidR="002A715F" w:rsidRDefault="002A715F">
      <w:pPr>
        <w:suppressAutoHyphens/>
        <w:spacing w:after="0" w:line="240" w:lineRule="auto"/>
        <w:rPr>
          <w:rFonts w:ascii="Calibri" w:eastAsia="Calibri" w:hAnsi="Calibri" w:cs="Calibri"/>
          <w:b/>
          <w:color w:val="000000"/>
          <w:sz w:val="24"/>
        </w:rPr>
      </w:pPr>
    </w:p>
    <w:p w:rsidR="00260B89" w:rsidRPr="005D147E" w:rsidRDefault="00260B89" w:rsidP="00260B89">
      <w:pPr>
        <w:pStyle w:val="Bezmezer"/>
        <w:jc w:val="both"/>
      </w:pPr>
      <w:r w:rsidRPr="005D147E">
        <w:t>Větrání prostor v objektu je zajištěno přirozené otevíratelnými okny a dveřmi</w:t>
      </w:r>
      <w:r>
        <w:t>.</w:t>
      </w:r>
      <w:r w:rsidRPr="005D147E">
        <w:t xml:space="preserve"> </w:t>
      </w:r>
      <w:r>
        <w:t>V </w:t>
      </w:r>
      <w:r w:rsidRPr="005D147E">
        <w:t>místnostech</w:t>
      </w:r>
      <w:r>
        <w:t xml:space="preserve"> hygienického zázemí, sprch a </w:t>
      </w:r>
      <w:proofErr w:type="gramStart"/>
      <w:r>
        <w:t xml:space="preserve">toalet </w:t>
      </w:r>
      <w:r w:rsidRPr="005D147E">
        <w:t xml:space="preserve"> bude</w:t>
      </w:r>
      <w:proofErr w:type="gramEnd"/>
      <w:r w:rsidRPr="005D147E">
        <w:t xml:space="preserve"> odvětrání zajištěno nuceně.</w:t>
      </w:r>
    </w:p>
    <w:p w:rsidR="00260B89" w:rsidRPr="005D147E" w:rsidRDefault="00750397" w:rsidP="00260B89">
      <w:pPr>
        <w:pStyle w:val="Bezmezer"/>
        <w:jc w:val="both"/>
      </w:pPr>
      <w:r>
        <w:t xml:space="preserve">Způsob vytápění bude řešen pomocí tepelného čerpadla vzduch-vzduch doplněného o </w:t>
      </w:r>
      <w:proofErr w:type="spellStart"/>
      <w:r>
        <w:t>elektrokotel</w:t>
      </w:r>
      <w:proofErr w:type="spellEnd"/>
      <w:r>
        <w:t xml:space="preserve"> (ten bude sloužit převážně k ohřevu TUV). </w:t>
      </w:r>
      <w:r w:rsidR="00260B89" w:rsidRPr="005D147E">
        <w:t>Vytápění objektu je řešeno v samostatné časti dokumentace.</w:t>
      </w:r>
    </w:p>
    <w:p w:rsidR="00260B89" w:rsidRPr="005D147E" w:rsidRDefault="00260B89" w:rsidP="00260B89">
      <w:pPr>
        <w:pStyle w:val="Bezmezer"/>
        <w:jc w:val="both"/>
      </w:pPr>
      <w:r w:rsidRPr="005D147E">
        <w:t>Denní osvětlení je zajištěno prosklenými plochami výplní otvorů. Umělé osvětlení prostorů bez oken bude zajištěno jednotlivými svítidly a bude odpovídat legislativním požadavkům.</w:t>
      </w:r>
    </w:p>
    <w:p w:rsidR="00260B89" w:rsidRPr="005D147E" w:rsidRDefault="00260B89" w:rsidP="00260B89">
      <w:pPr>
        <w:pStyle w:val="Bezmezer"/>
        <w:jc w:val="both"/>
      </w:pPr>
      <w:r w:rsidRPr="005D147E">
        <w:t>Území obce je zásobováno elektrickou energií distribuční sítí, přípojky elektrické energie je realizována dle požadavků správce distribuční sítě.</w:t>
      </w:r>
    </w:p>
    <w:p w:rsidR="00260B89" w:rsidRPr="005D147E" w:rsidRDefault="00260B89" w:rsidP="00260B89">
      <w:pPr>
        <w:pStyle w:val="Bezmezer"/>
        <w:jc w:val="both"/>
      </w:pPr>
      <w:r w:rsidRPr="005D147E">
        <w:t>Zásobování objektu vodou je zajištěno vodovodní přípojkou</w:t>
      </w:r>
      <w:r>
        <w:t xml:space="preserve"> z veřejného řadu (nová přípojka řešena samostatným projektem)</w:t>
      </w:r>
      <w:r w:rsidRPr="005D147E">
        <w:t xml:space="preserve">. </w:t>
      </w:r>
    </w:p>
    <w:p w:rsidR="00260B89" w:rsidRPr="005D147E" w:rsidRDefault="00260B89" w:rsidP="00260B89">
      <w:pPr>
        <w:pStyle w:val="Bezmezer"/>
        <w:jc w:val="both"/>
      </w:pPr>
      <w:r w:rsidRPr="005D147E">
        <w:t>V navrhovaném objektu nebude instalován žádný podstatný zdroj vibrací a hluku, který by mohl zhoršit současné hlukové poměry pro okolí. Stavba bude zajišťovat, aby hluk a vibrace působící na uživatele byly na úrovni, která neohrožuje zdraví a je vyhovující pro dané prostředí a pracoviště. Z objektu nebudou vypouštěny žádné škodliviny do okolí.</w:t>
      </w:r>
    </w:p>
    <w:p w:rsidR="00260B89" w:rsidRDefault="00260B89">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Objekt je navržen v souladu s Všeobecnými požadavky na výstavbu, které obsahují také pravidla, jež mají vést k omezení rizika úrazu při užívání objektu. Při zpracování projektu byly použity materiály, které svým charakterem nebo úpravou snižují riziko úrazu. </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Samozřejmostí je také provedení elektroinstalací se všemi náležitostmi ochrany uživatele.  </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lastRenderedPageBreak/>
        <w:t>Vzhledem k charakteru stavební akce, není nutné řešit problematiku kácení vzrostlé zeleně či ochranu ZPF.</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Seznam odpadů vzniklých při výstavbě a zařazení odpadů dle </w:t>
      </w:r>
      <w:proofErr w:type="spellStart"/>
      <w:r>
        <w:rPr>
          <w:rFonts w:ascii="Calibri" w:eastAsia="Calibri" w:hAnsi="Calibri" w:cs="Calibri"/>
          <w:color w:val="000000"/>
        </w:rPr>
        <w:t>vyhl</w:t>
      </w:r>
      <w:proofErr w:type="spellEnd"/>
      <w:r>
        <w:rPr>
          <w:rFonts w:ascii="Calibri" w:eastAsia="Calibri" w:hAnsi="Calibri" w:cs="Calibri"/>
          <w:color w:val="000000"/>
        </w:rPr>
        <w:t>. 381/2001 Sb.:</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i/>
          <w:color w:val="000000"/>
        </w:rPr>
        <w:t>Druh odpadu</w:t>
      </w:r>
      <w:r>
        <w:rPr>
          <w:rFonts w:ascii="Calibri" w:eastAsia="Calibri" w:hAnsi="Calibri" w:cs="Calibri"/>
          <w:color w:val="000000"/>
        </w:rPr>
        <w:t xml:space="preserve">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i/>
          <w:color w:val="000000"/>
        </w:rPr>
        <w:t>Kód</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Papírové a lepenkové odpady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150101</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Kovové obaly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150104</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Beton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170101</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Tašky a keramické výrobky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170103</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Dřevo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170201</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Sklo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170202</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Plasty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170203</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Asfaltové </w:t>
      </w:r>
      <w:proofErr w:type="spellStart"/>
      <w:r>
        <w:rPr>
          <w:rFonts w:ascii="Calibri" w:eastAsia="Calibri" w:hAnsi="Calibri" w:cs="Calibri"/>
          <w:color w:val="000000"/>
        </w:rPr>
        <w:t>směsy</w:t>
      </w:r>
      <w:proofErr w:type="spellEnd"/>
      <w:r>
        <w:rPr>
          <w:rFonts w:ascii="Calibri" w:eastAsia="Calibri" w:hAnsi="Calibri" w:cs="Calibri"/>
          <w:color w:val="000000"/>
        </w:rPr>
        <w:t xml:space="preserve"> obsahující dehet S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170301(*)</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Kovový odpad znečištěný zbytky nebezpečných látek S </w:t>
      </w:r>
      <w:r>
        <w:rPr>
          <w:rFonts w:ascii="Calibri" w:eastAsia="Calibri" w:hAnsi="Calibri" w:cs="Calibri"/>
          <w:color w:val="000000"/>
        </w:rPr>
        <w:tab/>
      </w:r>
      <w:r>
        <w:rPr>
          <w:rFonts w:ascii="Calibri" w:eastAsia="Calibri" w:hAnsi="Calibri" w:cs="Calibri"/>
          <w:color w:val="000000"/>
        </w:rPr>
        <w:tab/>
        <w:t>170409(*)</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Kabely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170411</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Jiné stavební a demoliční odpady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170904</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Papír a lepenky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200111</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Textilní materiály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200111</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Směsný komunální odpad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200301</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 xml:space="preserve">Uliční smetky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200303</w:t>
      </w:r>
      <w:r>
        <w:rPr>
          <w:rFonts w:ascii="Calibri" w:eastAsia="Calibri" w:hAnsi="Calibri" w:cs="Calibri"/>
          <w:color w:val="000000"/>
        </w:rPr>
        <w:tab/>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S veškerým odpadem vzniklým při stavební činnosti bude nakládáno ve smyslu zákona</w:t>
      </w:r>
    </w:p>
    <w:p w:rsidR="002A715F" w:rsidRDefault="00ED0F58">
      <w:pPr>
        <w:suppressAutoHyphens/>
        <w:spacing w:after="0" w:line="240" w:lineRule="auto"/>
        <w:rPr>
          <w:rFonts w:ascii="Calibri" w:eastAsia="Calibri" w:hAnsi="Calibri" w:cs="Calibri"/>
          <w:color w:val="000000"/>
          <w:sz w:val="24"/>
        </w:rPr>
      </w:pPr>
      <w:r>
        <w:rPr>
          <w:rFonts w:ascii="Calibri" w:eastAsia="Calibri" w:hAnsi="Calibri" w:cs="Calibri"/>
          <w:color w:val="000000"/>
        </w:rPr>
        <w:t xml:space="preserve">185/2001 </w:t>
      </w:r>
      <w:proofErr w:type="gramStart"/>
      <w:r>
        <w:rPr>
          <w:rFonts w:ascii="Calibri" w:eastAsia="Calibri" w:hAnsi="Calibri" w:cs="Calibri"/>
          <w:color w:val="000000"/>
        </w:rPr>
        <w:t>Sb..</w:t>
      </w:r>
      <w:proofErr w:type="gramEnd"/>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Provozem stavby vzniká běžný komunální odpad a kalové sedimenty splaškových vod. Jejich</w:t>
      </w:r>
    </w:p>
    <w:p w:rsidR="002A715F" w:rsidRDefault="00ED0F58">
      <w:pPr>
        <w:suppressAutoHyphens/>
        <w:spacing w:after="0" w:line="240" w:lineRule="auto"/>
        <w:rPr>
          <w:rFonts w:ascii="Tms Rmn" w:eastAsia="Tms Rmn" w:hAnsi="Tms Rmn" w:cs="Tms Rmn"/>
          <w:color w:val="000000"/>
          <w:sz w:val="24"/>
        </w:rPr>
      </w:pPr>
      <w:r>
        <w:rPr>
          <w:rFonts w:ascii="Calibri" w:eastAsia="Calibri" w:hAnsi="Calibri" w:cs="Calibri"/>
          <w:color w:val="000000"/>
        </w:rPr>
        <w:t>likvidace bude zajištěna smluvní dohodou s oprávněnou firmou. Jedná se o zajištění odvozu popelnic.</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Je navržena 1 nádoba (popelnice) na komunální odpad na pozemku stavebníka.</w:t>
      </w:r>
    </w:p>
    <w:p w:rsidR="0001151E" w:rsidRDefault="0001151E">
      <w:pPr>
        <w:suppressAutoHyphens/>
        <w:spacing w:after="0" w:line="240" w:lineRule="auto"/>
        <w:rPr>
          <w:rFonts w:ascii="Calibri" w:eastAsia="Calibri" w:hAnsi="Calibri" w:cs="Calibri"/>
          <w:color w:val="000000"/>
        </w:rPr>
      </w:pPr>
    </w:p>
    <w:p w:rsidR="0001151E" w:rsidRDefault="0001151E">
      <w:pPr>
        <w:suppressAutoHyphens/>
        <w:spacing w:after="0" w:line="240" w:lineRule="auto"/>
        <w:rPr>
          <w:rFonts w:ascii="Calibri" w:eastAsia="Calibri" w:hAnsi="Calibri" w:cs="Calibri"/>
          <w:color w:val="000000"/>
        </w:rPr>
      </w:pPr>
    </w:p>
    <w:p w:rsidR="00750425" w:rsidRDefault="00750425">
      <w:pPr>
        <w:suppressAutoHyphens/>
        <w:spacing w:after="0" w:line="240" w:lineRule="auto"/>
        <w:rPr>
          <w:rFonts w:ascii="Calibri" w:eastAsia="Calibri" w:hAnsi="Calibri" w:cs="Calibri"/>
          <w:color w:val="000000"/>
          <w:sz w:val="24"/>
        </w:rPr>
      </w:pPr>
    </w:p>
    <w:p w:rsidR="002A715F" w:rsidRDefault="00ED0F58">
      <w:pPr>
        <w:suppressAutoHyphens/>
        <w:spacing w:after="0" w:line="240" w:lineRule="auto"/>
        <w:rPr>
          <w:rFonts w:ascii="Calibri" w:eastAsia="Calibri" w:hAnsi="Calibri" w:cs="Calibri"/>
          <w:b/>
          <w:color w:val="000000"/>
          <w:sz w:val="24"/>
        </w:rPr>
      </w:pPr>
      <w:proofErr w:type="gramStart"/>
      <w:r>
        <w:rPr>
          <w:rFonts w:ascii="Calibri" w:eastAsia="Calibri" w:hAnsi="Calibri" w:cs="Calibri"/>
          <w:b/>
          <w:color w:val="000000"/>
          <w:sz w:val="24"/>
        </w:rPr>
        <w:t>B.2.11</w:t>
      </w:r>
      <w:proofErr w:type="gramEnd"/>
      <w:r>
        <w:rPr>
          <w:rFonts w:ascii="Calibri" w:eastAsia="Calibri" w:hAnsi="Calibri" w:cs="Calibri"/>
          <w:b/>
          <w:color w:val="000000"/>
          <w:sz w:val="24"/>
        </w:rPr>
        <w:t xml:space="preserve"> – </w:t>
      </w:r>
      <w:r w:rsidR="007E3DD6">
        <w:rPr>
          <w:rFonts w:ascii="Calibri" w:eastAsia="Calibri" w:hAnsi="Calibri" w:cs="Calibri"/>
          <w:b/>
          <w:color w:val="000000"/>
          <w:sz w:val="24"/>
        </w:rPr>
        <w:t>Zásady o</w:t>
      </w:r>
      <w:r>
        <w:rPr>
          <w:rFonts w:ascii="Calibri" w:eastAsia="Calibri" w:hAnsi="Calibri" w:cs="Calibri"/>
          <w:b/>
          <w:color w:val="000000"/>
          <w:sz w:val="24"/>
        </w:rPr>
        <w:t>chran</w:t>
      </w:r>
      <w:r w:rsidR="007E3DD6">
        <w:rPr>
          <w:rFonts w:ascii="Calibri" w:eastAsia="Calibri" w:hAnsi="Calibri" w:cs="Calibri"/>
          <w:b/>
          <w:color w:val="000000"/>
          <w:sz w:val="24"/>
        </w:rPr>
        <w:t>y</w:t>
      </w:r>
      <w:r>
        <w:rPr>
          <w:rFonts w:ascii="Calibri" w:eastAsia="Calibri" w:hAnsi="Calibri" w:cs="Calibri"/>
          <w:b/>
          <w:color w:val="000000"/>
          <w:sz w:val="24"/>
        </w:rPr>
        <w:t xml:space="preserve"> stavby před negativními účinky vnějšího prostředí</w:t>
      </w:r>
    </w:p>
    <w:p w:rsidR="007E3DD6" w:rsidRDefault="007E3DD6" w:rsidP="007E3DD6">
      <w:pPr>
        <w:suppressAutoHyphens/>
        <w:spacing w:after="0" w:line="240" w:lineRule="auto"/>
        <w:ind w:left="708"/>
        <w:rPr>
          <w:rFonts w:ascii="Calibri" w:eastAsia="Calibri" w:hAnsi="Calibri" w:cs="Calibri"/>
          <w:b/>
          <w:color w:val="000000"/>
          <w:sz w:val="24"/>
        </w:rPr>
      </w:pPr>
      <w:r>
        <w:rPr>
          <w:rFonts w:ascii="Calibri" w:eastAsia="Calibri" w:hAnsi="Calibri" w:cs="Calibri"/>
          <w:b/>
          <w:color w:val="000000"/>
          <w:sz w:val="24"/>
        </w:rPr>
        <w:t>Pronikání radonu z podloží, bludné proudy, seizmicita, hluk, protipovodňová opatření apod.</w:t>
      </w:r>
    </w:p>
    <w:p w:rsidR="002A715F" w:rsidRDefault="002A715F">
      <w:pPr>
        <w:suppressAutoHyphens/>
        <w:spacing w:after="0" w:line="240" w:lineRule="auto"/>
        <w:rPr>
          <w:rFonts w:ascii="Calibri" w:eastAsia="Calibri" w:hAnsi="Calibri" w:cs="Calibri"/>
          <w:b/>
          <w:color w:val="000000"/>
          <w:sz w:val="24"/>
        </w:rPr>
      </w:pPr>
    </w:p>
    <w:p w:rsidR="00FA73E9" w:rsidRPr="00FA73E9" w:rsidRDefault="00FA73E9" w:rsidP="00FA73E9">
      <w:pPr>
        <w:pStyle w:val="Odstavecseseznamem"/>
        <w:numPr>
          <w:ilvl w:val="0"/>
          <w:numId w:val="13"/>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Ochrana před pronikáním radonu z</w:t>
      </w:r>
      <w:r>
        <w:rPr>
          <w:rFonts w:ascii="Calibri" w:eastAsia="Calibri" w:hAnsi="Calibri" w:cs="Calibri"/>
          <w:b/>
          <w:color w:val="000000"/>
          <w:sz w:val="24"/>
          <w:szCs w:val="24"/>
        </w:rPr>
        <w:t> </w:t>
      </w:r>
      <w:r w:rsidRPr="00FA73E9">
        <w:rPr>
          <w:rFonts w:ascii="Calibri" w:eastAsia="Calibri" w:hAnsi="Calibri" w:cs="Calibri"/>
          <w:b/>
          <w:color w:val="000000"/>
          <w:sz w:val="24"/>
          <w:szCs w:val="24"/>
        </w:rPr>
        <w:t>podloží</w:t>
      </w:r>
    </w:p>
    <w:p w:rsidR="00FA73E9" w:rsidRDefault="00FA73E9" w:rsidP="00FA73E9">
      <w:pPr>
        <w:suppressAutoHyphens/>
        <w:spacing w:after="0" w:line="240" w:lineRule="auto"/>
        <w:rPr>
          <w:rFonts w:ascii="Calibri" w:eastAsia="Calibri" w:hAnsi="Calibri" w:cs="Calibri"/>
          <w:b/>
          <w:color w:val="000000"/>
          <w:sz w:val="24"/>
          <w:szCs w:val="24"/>
        </w:rPr>
      </w:pPr>
    </w:p>
    <w:p w:rsidR="00764E42" w:rsidRDefault="00764E42" w:rsidP="00764E42">
      <w:pPr>
        <w:spacing w:after="0" w:line="240" w:lineRule="auto"/>
        <w:rPr>
          <w:rFonts w:ascii="Calibri" w:eastAsia="Calibri" w:hAnsi="Calibri" w:cs="Calibri"/>
          <w:color w:val="000000"/>
        </w:rPr>
      </w:pPr>
      <w:r>
        <w:rPr>
          <w:rFonts w:ascii="Calibri" w:eastAsia="Calibri" w:hAnsi="Calibri" w:cs="Calibri"/>
          <w:color w:val="000000"/>
        </w:rPr>
        <w:t>Dle orientační mapy radonového indexu pozemek spadá do ploch s nízkým radonovým indexem.</w:t>
      </w:r>
    </w:p>
    <w:p w:rsidR="00764E42" w:rsidRDefault="00764E42" w:rsidP="00764E42">
      <w:pPr>
        <w:spacing w:after="0" w:line="240" w:lineRule="auto"/>
        <w:rPr>
          <w:rFonts w:cstheme="minorHAnsi"/>
        </w:rPr>
      </w:pPr>
      <w:r w:rsidRPr="00DD08CB">
        <w:rPr>
          <w:rFonts w:cstheme="minorHAnsi"/>
        </w:rPr>
        <w:t xml:space="preserve">V této kategorii rizika se nevyžaduje žádné speciální opatření. Dostatečnou ochranu objektu na nízkém radonovém riziku vytváří běžná </w:t>
      </w:r>
      <w:proofErr w:type="spellStart"/>
      <w:r w:rsidRPr="00DD08CB">
        <w:rPr>
          <w:rFonts w:cstheme="minorHAnsi"/>
        </w:rPr>
        <w:t>hydroizolace</w:t>
      </w:r>
      <w:proofErr w:type="spellEnd"/>
      <w:r w:rsidRPr="00DD08CB">
        <w:rPr>
          <w:rFonts w:cstheme="minorHAnsi"/>
        </w:rPr>
        <w:t xml:space="preserve"> navržená podle hydrogeologických poměrů. Ta musí být ovšem provedena v celé půdorysné ploše objektu.</w:t>
      </w:r>
    </w:p>
    <w:p w:rsidR="00764E42" w:rsidRPr="00DD08CB" w:rsidRDefault="00764E42" w:rsidP="00764E42">
      <w:pPr>
        <w:spacing w:after="0" w:line="240" w:lineRule="auto"/>
        <w:rPr>
          <w:rFonts w:cstheme="minorHAnsi"/>
          <w:bCs/>
        </w:rPr>
      </w:pPr>
      <w:r>
        <w:rPr>
          <w:rFonts w:cstheme="minorHAnsi"/>
        </w:rPr>
        <w:t xml:space="preserve">V předpokládané skladbě podlahy na terénu bude realizovaná hydroizolační folie z asfaltových pásů např. </w:t>
      </w:r>
      <w:proofErr w:type="spellStart"/>
      <w:r>
        <w:rPr>
          <w:rFonts w:cstheme="minorHAnsi"/>
        </w:rPr>
        <w:t>Glastek</w:t>
      </w:r>
      <w:proofErr w:type="spellEnd"/>
      <w:r>
        <w:rPr>
          <w:rFonts w:cstheme="minorHAnsi"/>
        </w:rPr>
        <w:t xml:space="preserve"> 40 </w:t>
      </w:r>
      <w:proofErr w:type="spellStart"/>
      <w:r>
        <w:rPr>
          <w:rFonts w:cstheme="minorHAnsi"/>
        </w:rPr>
        <w:t>Special</w:t>
      </w:r>
      <w:proofErr w:type="spellEnd"/>
      <w:r>
        <w:rPr>
          <w:rFonts w:cstheme="minorHAnsi"/>
        </w:rPr>
        <w:t xml:space="preserve"> </w:t>
      </w:r>
      <w:proofErr w:type="spellStart"/>
      <w:r>
        <w:rPr>
          <w:rFonts w:cstheme="minorHAnsi"/>
        </w:rPr>
        <w:t>Mineral</w:t>
      </w:r>
      <w:proofErr w:type="spellEnd"/>
      <w:r>
        <w:rPr>
          <w:rFonts w:cstheme="minorHAnsi"/>
        </w:rPr>
        <w:t>, který dostatečně zajistí ochranu před pronikáním radonu z podloží do objektu.</w:t>
      </w:r>
    </w:p>
    <w:p w:rsidR="00FA73E9" w:rsidRDefault="00FA73E9"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pStyle w:val="Odstavecseseznamem"/>
        <w:numPr>
          <w:ilvl w:val="0"/>
          <w:numId w:val="13"/>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Ochrana před bludnými proudy</w:t>
      </w:r>
    </w:p>
    <w:p w:rsidR="00FA73E9" w:rsidRPr="00FA73E9" w:rsidRDefault="00FA73E9" w:rsidP="00FA73E9">
      <w:pPr>
        <w:pStyle w:val="Odstavecseseznamem"/>
        <w:spacing w:after="0" w:line="240" w:lineRule="auto"/>
        <w:rPr>
          <w:rFonts w:ascii="Calibri" w:eastAsia="Calibri" w:hAnsi="Calibri" w:cs="Calibri"/>
          <w:b/>
          <w:color w:val="000000"/>
          <w:sz w:val="24"/>
          <w:szCs w:val="24"/>
        </w:rPr>
      </w:pPr>
    </w:p>
    <w:p w:rsidR="00FA73E9" w:rsidRDefault="00FA73E9" w:rsidP="00FA73E9">
      <w:pPr>
        <w:suppressAutoHyphens/>
        <w:spacing w:after="0" w:line="240" w:lineRule="auto"/>
        <w:rPr>
          <w:rFonts w:ascii="Calibri" w:eastAsia="Calibri" w:hAnsi="Calibri" w:cs="Calibri"/>
          <w:color w:val="000000"/>
        </w:rPr>
      </w:pPr>
      <w:r>
        <w:rPr>
          <w:rFonts w:ascii="Calibri" w:eastAsia="Calibri" w:hAnsi="Calibri" w:cs="Calibri"/>
          <w:color w:val="000000"/>
        </w:rPr>
        <w:t>Bludné proudy se v dané oblasti nevyskytují.</w:t>
      </w:r>
    </w:p>
    <w:p w:rsidR="00FA73E9" w:rsidRDefault="00FA73E9" w:rsidP="00FA73E9">
      <w:pPr>
        <w:suppressAutoHyphens/>
        <w:spacing w:after="0" w:line="240" w:lineRule="auto"/>
        <w:rPr>
          <w:rFonts w:ascii="Calibri" w:eastAsia="Calibri" w:hAnsi="Calibri" w:cs="Calibri"/>
          <w:color w:val="000000"/>
        </w:rPr>
      </w:pPr>
    </w:p>
    <w:p w:rsidR="00FA73E9" w:rsidRDefault="00FA73E9" w:rsidP="00FA73E9">
      <w:pPr>
        <w:suppressAutoHyphens/>
        <w:spacing w:after="0" w:line="240" w:lineRule="auto"/>
        <w:rPr>
          <w:rFonts w:ascii="Calibri" w:eastAsia="Calibri" w:hAnsi="Calibri" w:cs="Calibri"/>
          <w:b/>
          <w:color w:val="000000"/>
          <w:sz w:val="24"/>
          <w:szCs w:val="24"/>
        </w:rPr>
      </w:pPr>
    </w:p>
    <w:p w:rsidR="00750397" w:rsidRDefault="00750397" w:rsidP="00FA73E9">
      <w:pPr>
        <w:suppressAutoHyphens/>
        <w:spacing w:after="0" w:line="240" w:lineRule="auto"/>
        <w:rPr>
          <w:rFonts w:ascii="Calibri" w:eastAsia="Calibri" w:hAnsi="Calibri" w:cs="Calibri"/>
          <w:b/>
          <w:color w:val="000000"/>
          <w:sz w:val="24"/>
          <w:szCs w:val="24"/>
        </w:rPr>
      </w:pPr>
    </w:p>
    <w:p w:rsidR="00750397" w:rsidRPr="00FA73E9" w:rsidRDefault="00750397"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pStyle w:val="Odstavecseseznamem"/>
        <w:numPr>
          <w:ilvl w:val="0"/>
          <w:numId w:val="13"/>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lastRenderedPageBreak/>
        <w:t>Ochrana před technickou seizmicitou</w:t>
      </w:r>
    </w:p>
    <w:p w:rsidR="00FA73E9" w:rsidRDefault="00FA73E9" w:rsidP="00FA73E9">
      <w:pPr>
        <w:suppressAutoHyphens/>
        <w:spacing w:after="0" w:line="240" w:lineRule="auto"/>
        <w:rPr>
          <w:rFonts w:ascii="Calibri" w:eastAsia="Calibri" w:hAnsi="Calibri" w:cs="Calibri"/>
          <w:b/>
          <w:color w:val="000000"/>
          <w:sz w:val="24"/>
          <w:szCs w:val="24"/>
        </w:rPr>
      </w:pPr>
    </w:p>
    <w:p w:rsidR="00FA73E9" w:rsidRDefault="00FA73E9" w:rsidP="00FA73E9">
      <w:pPr>
        <w:suppressAutoHyphens/>
        <w:spacing w:after="0" w:line="240" w:lineRule="auto"/>
        <w:rPr>
          <w:rFonts w:ascii="Calibri" w:eastAsia="Calibri" w:hAnsi="Calibri" w:cs="Calibri"/>
          <w:color w:val="000000"/>
        </w:rPr>
      </w:pPr>
      <w:r>
        <w:rPr>
          <w:rFonts w:ascii="Calibri" w:eastAsia="Calibri" w:hAnsi="Calibri" w:cs="Calibri"/>
          <w:color w:val="000000"/>
        </w:rPr>
        <w:t>Seizmicita se v dané oblasti nevyskytuje.</w:t>
      </w:r>
    </w:p>
    <w:p w:rsidR="00FA73E9" w:rsidRDefault="00FA73E9" w:rsidP="00FA73E9">
      <w:pPr>
        <w:suppressAutoHyphens/>
        <w:spacing w:after="0" w:line="240" w:lineRule="auto"/>
        <w:rPr>
          <w:rFonts w:ascii="Calibri" w:eastAsia="Calibri" w:hAnsi="Calibri" w:cs="Calibri"/>
          <w:color w:val="000000"/>
        </w:rPr>
      </w:pPr>
    </w:p>
    <w:p w:rsidR="00FA73E9" w:rsidRPr="00FA73E9" w:rsidRDefault="00FA73E9" w:rsidP="00FA73E9">
      <w:pPr>
        <w:suppressAutoHyphens/>
        <w:spacing w:after="0" w:line="240" w:lineRule="auto"/>
        <w:rPr>
          <w:rFonts w:ascii="Calibri" w:eastAsia="Calibri" w:hAnsi="Calibri" w:cs="Calibri"/>
          <w:b/>
          <w:color w:val="000000"/>
          <w:sz w:val="24"/>
          <w:szCs w:val="24"/>
        </w:rPr>
      </w:pPr>
    </w:p>
    <w:p w:rsidR="00FA73E9" w:rsidRDefault="00FA73E9" w:rsidP="00FA73E9">
      <w:pPr>
        <w:pStyle w:val="Odstavecseseznamem"/>
        <w:numPr>
          <w:ilvl w:val="0"/>
          <w:numId w:val="13"/>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Ochrana před hlukem</w:t>
      </w:r>
    </w:p>
    <w:p w:rsidR="00FA73E9" w:rsidRPr="00FA73E9" w:rsidRDefault="00FA73E9" w:rsidP="00FA73E9">
      <w:pPr>
        <w:pStyle w:val="Odstavecseseznamem"/>
        <w:suppressAutoHyphens/>
        <w:spacing w:after="0" w:line="240" w:lineRule="auto"/>
        <w:ind w:left="709"/>
        <w:rPr>
          <w:rFonts w:ascii="Calibri" w:eastAsia="Calibri" w:hAnsi="Calibri" w:cs="Calibri"/>
          <w:b/>
          <w:color w:val="000000"/>
          <w:sz w:val="24"/>
          <w:szCs w:val="24"/>
        </w:rPr>
      </w:pPr>
    </w:p>
    <w:p w:rsidR="00FA73E9" w:rsidRDefault="00FA73E9" w:rsidP="00FA73E9">
      <w:pPr>
        <w:suppressAutoHyphens/>
        <w:spacing w:after="0" w:line="240" w:lineRule="auto"/>
        <w:rPr>
          <w:rFonts w:ascii="Calibri" w:eastAsia="Calibri" w:hAnsi="Calibri" w:cs="Calibri"/>
          <w:color w:val="000000"/>
        </w:rPr>
      </w:pPr>
      <w:r>
        <w:rPr>
          <w:rFonts w:ascii="Calibri" w:eastAsia="Calibri" w:hAnsi="Calibri" w:cs="Calibri"/>
          <w:color w:val="000000"/>
        </w:rPr>
        <w:t>Stavba není ohrožena hlukem, není nutné řešit.</w:t>
      </w:r>
    </w:p>
    <w:p w:rsidR="00FA73E9" w:rsidRDefault="00FA73E9"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pStyle w:val="Odstavecseseznamem"/>
        <w:numPr>
          <w:ilvl w:val="0"/>
          <w:numId w:val="13"/>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Protipovodňová opatření</w:t>
      </w:r>
    </w:p>
    <w:p w:rsidR="00FA73E9" w:rsidRDefault="00FA73E9" w:rsidP="00FA73E9">
      <w:pPr>
        <w:pStyle w:val="Odstavecseseznamem"/>
        <w:spacing w:after="0" w:line="240" w:lineRule="auto"/>
        <w:rPr>
          <w:rFonts w:ascii="Calibri" w:eastAsia="Calibri" w:hAnsi="Calibri" w:cs="Calibri"/>
          <w:b/>
          <w:color w:val="000000"/>
          <w:sz w:val="24"/>
          <w:szCs w:val="24"/>
        </w:rPr>
      </w:pPr>
    </w:p>
    <w:p w:rsidR="00FA73E9" w:rsidRPr="003976D8" w:rsidRDefault="00FA73E9" w:rsidP="00FA73E9">
      <w:pPr>
        <w:spacing w:after="0" w:line="240" w:lineRule="auto"/>
        <w:rPr>
          <w:rFonts w:cstheme="minorHAnsi"/>
        </w:rPr>
      </w:pPr>
      <w:r>
        <w:t>V</w:t>
      </w:r>
      <w:r w:rsidRPr="005452DA">
        <w:t xml:space="preserve">ymezené území se </w:t>
      </w:r>
      <w:r w:rsidR="00764E42">
        <w:t>ne</w:t>
      </w:r>
      <w:r w:rsidRPr="005452DA">
        <w:t>nachází v záplavovém území ur</w:t>
      </w:r>
      <w:r>
        <w:t>č</w:t>
      </w:r>
      <w:r w:rsidRPr="005452DA">
        <w:t>eném k ochran</w:t>
      </w:r>
      <w:r>
        <w:t>ě</w:t>
      </w:r>
      <w:r w:rsidRPr="005452DA">
        <w:t xml:space="preserve"> m</w:t>
      </w:r>
      <w:r>
        <w:t>ě</w:t>
      </w:r>
      <w:r w:rsidRPr="005452DA">
        <w:t>stem</w:t>
      </w:r>
      <w:r>
        <w:t>.</w:t>
      </w:r>
      <w:r w:rsidR="00764E42">
        <w:t xml:space="preserve"> Není nutné řešit.</w:t>
      </w:r>
    </w:p>
    <w:p w:rsidR="00FA73E9" w:rsidRPr="00FA73E9" w:rsidRDefault="00FA73E9" w:rsidP="00FA73E9">
      <w:pPr>
        <w:pStyle w:val="Odstavecseseznamem"/>
        <w:rPr>
          <w:rFonts w:ascii="Calibri" w:eastAsia="Calibri" w:hAnsi="Calibri" w:cs="Calibri"/>
          <w:b/>
          <w:color w:val="000000"/>
          <w:sz w:val="24"/>
          <w:szCs w:val="24"/>
        </w:rPr>
      </w:pPr>
    </w:p>
    <w:p w:rsidR="00FA73E9" w:rsidRPr="00FA73E9" w:rsidRDefault="00FA73E9" w:rsidP="00FA73E9">
      <w:pPr>
        <w:suppressAutoHyphens/>
        <w:spacing w:after="0" w:line="240" w:lineRule="auto"/>
        <w:ind w:left="709" w:hanging="720"/>
        <w:rPr>
          <w:rFonts w:ascii="Calibri" w:eastAsia="Calibri" w:hAnsi="Calibri" w:cs="Calibri"/>
          <w:b/>
          <w:color w:val="000000"/>
          <w:sz w:val="24"/>
          <w:szCs w:val="24"/>
        </w:rPr>
      </w:pPr>
      <w:r w:rsidRPr="00FA73E9">
        <w:rPr>
          <w:rFonts w:ascii="Calibri" w:eastAsia="Calibri" w:hAnsi="Calibri" w:cs="Calibri"/>
          <w:b/>
          <w:color w:val="000000"/>
          <w:sz w:val="24"/>
          <w:szCs w:val="24"/>
        </w:rPr>
        <w:t>f)</w:t>
      </w:r>
      <w:r w:rsidRPr="00FA73E9">
        <w:rPr>
          <w:rFonts w:ascii="Calibri" w:eastAsia="Calibri" w:hAnsi="Calibri" w:cs="Calibri"/>
          <w:b/>
          <w:color w:val="000000"/>
          <w:sz w:val="24"/>
          <w:szCs w:val="24"/>
        </w:rPr>
        <w:tab/>
        <w:t>Ochrana před ostatními účinky – vlivem poddolování, výskytem metanu apod.</w:t>
      </w:r>
    </w:p>
    <w:p w:rsidR="00FA73E9" w:rsidRDefault="00FA73E9">
      <w:pPr>
        <w:suppressAutoHyphens/>
        <w:spacing w:after="0" w:line="240" w:lineRule="auto"/>
        <w:rPr>
          <w:rFonts w:ascii="Calibri" w:eastAsia="Calibri" w:hAnsi="Calibri" w:cs="Calibri"/>
          <w:color w:val="000000"/>
        </w:rPr>
      </w:pPr>
    </w:p>
    <w:p w:rsidR="00FC2F81" w:rsidRDefault="00FC2F81" w:rsidP="00FC2F81">
      <w:pPr>
        <w:suppressAutoHyphens/>
        <w:spacing w:after="0" w:line="240" w:lineRule="auto"/>
        <w:rPr>
          <w:rFonts w:ascii="Calibri" w:eastAsia="Calibri" w:hAnsi="Calibri" w:cs="Calibri"/>
          <w:color w:val="000000"/>
        </w:rPr>
      </w:pPr>
      <w:r>
        <w:rPr>
          <w:rFonts w:ascii="Calibri" w:eastAsia="Calibri" w:hAnsi="Calibri" w:cs="Calibri"/>
          <w:color w:val="000000"/>
        </w:rPr>
        <w:t>Stavba se nenachází na poddolovaném území apod.</w:t>
      </w:r>
    </w:p>
    <w:p w:rsidR="002A715F" w:rsidRDefault="002A715F">
      <w:pPr>
        <w:suppressAutoHyphens/>
        <w:spacing w:after="0" w:line="240" w:lineRule="auto"/>
        <w:rPr>
          <w:rFonts w:ascii="Calibri" w:eastAsia="Calibri" w:hAnsi="Calibri" w:cs="Calibri"/>
          <w:b/>
          <w:color w:val="000000"/>
          <w:sz w:val="24"/>
        </w:rPr>
      </w:pPr>
    </w:p>
    <w:p w:rsidR="00FC2F81" w:rsidRDefault="00FC2F81">
      <w:pPr>
        <w:suppressAutoHyphens/>
        <w:spacing w:after="0" w:line="240" w:lineRule="auto"/>
        <w:rPr>
          <w:rFonts w:ascii="Calibri" w:eastAsia="Calibri" w:hAnsi="Calibri" w:cs="Calibri"/>
          <w:color w:val="000000"/>
        </w:rPr>
      </w:pPr>
    </w:p>
    <w:p w:rsidR="002A715F" w:rsidRPr="0014211E" w:rsidRDefault="00ED0F58">
      <w:pPr>
        <w:suppressAutoHyphens/>
        <w:spacing w:after="0" w:line="240" w:lineRule="auto"/>
        <w:rPr>
          <w:rFonts w:ascii="Calibri" w:eastAsia="Calibri" w:hAnsi="Calibri" w:cs="Calibri"/>
          <w:b/>
          <w:i/>
          <w:color w:val="000000"/>
          <w:sz w:val="28"/>
        </w:rPr>
      </w:pPr>
      <w:proofErr w:type="gramStart"/>
      <w:r w:rsidRPr="0014211E">
        <w:rPr>
          <w:rFonts w:ascii="Calibri" w:eastAsia="Calibri" w:hAnsi="Calibri" w:cs="Calibri"/>
          <w:b/>
          <w:i/>
          <w:color w:val="000000"/>
          <w:sz w:val="28"/>
        </w:rPr>
        <w:t>B.3 – Připojení</w:t>
      </w:r>
      <w:proofErr w:type="gramEnd"/>
      <w:r w:rsidRPr="0014211E">
        <w:rPr>
          <w:rFonts w:ascii="Calibri" w:eastAsia="Calibri" w:hAnsi="Calibri" w:cs="Calibri"/>
          <w:b/>
          <w:i/>
          <w:color w:val="000000"/>
          <w:sz w:val="28"/>
        </w:rPr>
        <w:t xml:space="preserve"> na technickou infrastrukturu</w:t>
      </w:r>
    </w:p>
    <w:p w:rsidR="002A715F" w:rsidRPr="0014211E" w:rsidRDefault="002A715F">
      <w:pPr>
        <w:suppressAutoHyphens/>
        <w:spacing w:after="0" w:line="240" w:lineRule="auto"/>
        <w:rPr>
          <w:rFonts w:ascii="Calibri" w:eastAsia="Calibri" w:hAnsi="Calibri" w:cs="Calibri"/>
          <w:b/>
          <w:i/>
          <w:color w:val="000000"/>
          <w:sz w:val="28"/>
        </w:rPr>
      </w:pPr>
    </w:p>
    <w:p w:rsidR="002A715F" w:rsidRPr="0014211E" w:rsidRDefault="00FC2F81" w:rsidP="001A6C60">
      <w:pPr>
        <w:pStyle w:val="Odstavecseseznamem"/>
        <w:numPr>
          <w:ilvl w:val="0"/>
          <w:numId w:val="5"/>
        </w:numPr>
        <w:suppressAutoHyphens/>
        <w:spacing w:after="0" w:line="240" w:lineRule="auto"/>
        <w:rPr>
          <w:rFonts w:ascii="Calibri" w:eastAsia="Calibri" w:hAnsi="Calibri" w:cs="Calibri"/>
          <w:b/>
          <w:color w:val="000000"/>
          <w:sz w:val="24"/>
        </w:rPr>
      </w:pPr>
      <w:proofErr w:type="spellStart"/>
      <w:r w:rsidRPr="0014211E">
        <w:rPr>
          <w:rFonts w:ascii="Calibri" w:eastAsia="Calibri" w:hAnsi="Calibri" w:cs="Calibri"/>
          <w:b/>
          <w:color w:val="000000"/>
          <w:sz w:val="24"/>
        </w:rPr>
        <w:t>n</w:t>
      </w:r>
      <w:r w:rsidR="00ED0F58" w:rsidRPr="0014211E">
        <w:rPr>
          <w:rFonts w:ascii="Calibri" w:eastAsia="Calibri" w:hAnsi="Calibri" w:cs="Calibri"/>
          <w:b/>
          <w:color w:val="000000"/>
          <w:sz w:val="24"/>
        </w:rPr>
        <w:t>apojovací</w:t>
      </w:r>
      <w:proofErr w:type="spellEnd"/>
      <w:r w:rsidR="00ED0F58" w:rsidRPr="0014211E">
        <w:rPr>
          <w:rFonts w:ascii="Calibri" w:eastAsia="Calibri" w:hAnsi="Calibri" w:cs="Calibri"/>
          <w:b/>
          <w:color w:val="000000"/>
          <w:sz w:val="24"/>
        </w:rPr>
        <w:t xml:space="preserve"> místa technické infrastruktury</w:t>
      </w:r>
      <w:r w:rsidRPr="0014211E">
        <w:rPr>
          <w:rFonts w:ascii="Calibri" w:eastAsia="Calibri" w:hAnsi="Calibri" w:cs="Calibri"/>
          <w:b/>
          <w:color w:val="000000"/>
          <w:sz w:val="24"/>
        </w:rPr>
        <w:t>, přeložky</w:t>
      </w:r>
    </w:p>
    <w:p w:rsidR="002A715F" w:rsidRPr="00FC2F81" w:rsidRDefault="002A715F">
      <w:pPr>
        <w:suppressAutoHyphens/>
        <w:spacing w:after="0" w:line="240" w:lineRule="auto"/>
        <w:rPr>
          <w:rFonts w:ascii="Calibri" w:eastAsia="Calibri" w:hAnsi="Calibri" w:cs="Calibri"/>
          <w:color w:val="000000"/>
          <w:highlight w:val="green"/>
        </w:rPr>
      </w:pPr>
    </w:p>
    <w:p w:rsidR="002A715F" w:rsidRPr="00173DD6" w:rsidRDefault="00ED0F58">
      <w:pPr>
        <w:suppressAutoHyphens/>
        <w:spacing w:after="0" w:line="240" w:lineRule="auto"/>
        <w:rPr>
          <w:rFonts w:ascii="Calibri" w:eastAsia="Calibri" w:hAnsi="Calibri" w:cs="Calibri"/>
          <w:i/>
        </w:rPr>
      </w:pPr>
      <w:r w:rsidRPr="00173DD6">
        <w:rPr>
          <w:rFonts w:ascii="Calibri" w:eastAsia="Calibri" w:hAnsi="Calibri" w:cs="Calibri"/>
          <w:i/>
        </w:rPr>
        <w:t>Kanalizační přípojka</w:t>
      </w:r>
    </w:p>
    <w:p w:rsidR="00173DD6" w:rsidRDefault="00764E42" w:rsidP="00173DD6">
      <w:pPr>
        <w:spacing w:after="0" w:line="240" w:lineRule="auto"/>
        <w:rPr>
          <w:rFonts w:cstheme="minorHAnsi"/>
        </w:rPr>
      </w:pPr>
      <w:r>
        <w:t>Původní objekt byl napojen na kanalizační přípojku. Nový objekt bude na tuto přípojku opět napojený, zůstane tedy stávající.</w:t>
      </w:r>
    </w:p>
    <w:p w:rsidR="00266570" w:rsidRPr="00173DD6" w:rsidRDefault="00266570" w:rsidP="00173DD6">
      <w:pPr>
        <w:spacing w:after="0" w:line="240" w:lineRule="auto"/>
        <w:rPr>
          <w:rFonts w:cstheme="minorHAnsi"/>
        </w:rPr>
      </w:pPr>
    </w:p>
    <w:p w:rsidR="002A715F" w:rsidRDefault="00ED0F58">
      <w:pPr>
        <w:suppressAutoHyphens/>
        <w:spacing w:after="0" w:line="240" w:lineRule="auto"/>
        <w:rPr>
          <w:rFonts w:ascii="Calibri" w:eastAsia="Calibri" w:hAnsi="Calibri" w:cs="Calibri"/>
          <w:i/>
        </w:rPr>
      </w:pPr>
      <w:r w:rsidRPr="00173DD6">
        <w:rPr>
          <w:rFonts w:ascii="Calibri" w:eastAsia="Calibri" w:hAnsi="Calibri" w:cs="Calibri"/>
          <w:i/>
        </w:rPr>
        <w:t>Vodovodní přípojka</w:t>
      </w:r>
    </w:p>
    <w:p w:rsidR="00173DD6" w:rsidRPr="00650BF9" w:rsidRDefault="00764E42" w:rsidP="00173DD6">
      <w:pPr>
        <w:spacing w:after="0" w:line="240" w:lineRule="auto"/>
      </w:pPr>
      <w:r>
        <w:t xml:space="preserve">Stávající objekt určený ke zbourání byl napojen na vodovodní řad nevyhovujícím způsobem. Proto </w:t>
      </w:r>
      <w:proofErr w:type="gramStart"/>
      <w:r>
        <w:t>byla</w:t>
      </w:r>
      <w:proofErr w:type="gramEnd"/>
      <w:r>
        <w:t xml:space="preserve"> v předchozí fázi projektu </w:t>
      </w:r>
      <w:proofErr w:type="gramStart"/>
      <w:r>
        <w:t>provede</w:t>
      </w:r>
      <w:r w:rsidR="001A5EEF">
        <w:t>n</w:t>
      </w:r>
      <w:proofErr w:type="gramEnd"/>
      <w:r w:rsidR="001A5EEF">
        <w:t xml:space="preserve"> projekt pro nové napojení na vodovod novou přípojkou. Bylo navrženo nové připojení vodovodní přípojky (PE 50x4,6) na stávající vodovodní řad (litina DN 80) pomocí navrtávacího pásu. Uzavření přívodu do vodovodního potrubí zajišťuje navrtávací ISO šoupátko.</w:t>
      </w:r>
    </w:p>
    <w:p w:rsidR="00173DD6" w:rsidRPr="00173DD6" w:rsidRDefault="00173DD6">
      <w:pPr>
        <w:suppressAutoHyphens/>
        <w:spacing w:after="0" w:line="240" w:lineRule="auto"/>
        <w:rPr>
          <w:rFonts w:ascii="Calibri" w:eastAsia="Calibri" w:hAnsi="Calibri" w:cs="Calibri"/>
          <w:i/>
        </w:rPr>
      </w:pPr>
    </w:p>
    <w:p w:rsidR="002A715F" w:rsidRPr="0065102B" w:rsidRDefault="00ED0F58">
      <w:pPr>
        <w:suppressAutoHyphens/>
        <w:spacing w:after="0" w:line="240" w:lineRule="auto"/>
        <w:rPr>
          <w:rFonts w:ascii="Calibri" w:eastAsia="Calibri" w:hAnsi="Calibri" w:cs="Calibri"/>
          <w:i/>
        </w:rPr>
      </w:pPr>
      <w:r w:rsidRPr="0065102B">
        <w:rPr>
          <w:rFonts w:ascii="Calibri" w:eastAsia="Calibri" w:hAnsi="Calibri" w:cs="Calibri"/>
          <w:i/>
        </w:rPr>
        <w:t xml:space="preserve">Přípojka </w:t>
      </w:r>
      <w:proofErr w:type="spellStart"/>
      <w:r w:rsidRPr="0065102B">
        <w:rPr>
          <w:rFonts w:ascii="Calibri" w:eastAsia="Calibri" w:hAnsi="Calibri" w:cs="Calibri"/>
          <w:i/>
        </w:rPr>
        <w:t>elektro</w:t>
      </w:r>
      <w:proofErr w:type="spellEnd"/>
    </w:p>
    <w:p w:rsidR="001A5EEF" w:rsidRDefault="001A5EEF" w:rsidP="001A5EEF">
      <w:pPr>
        <w:spacing w:after="0" w:line="240" w:lineRule="auto"/>
        <w:rPr>
          <w:rFonts w:cstheme="minorHAnsi"/>
        </w:rPr>
      </w:pPr>
      <w:r>
        <w:t xml:space="preserve">Původní objekt byl napojen na </w:t>
      </w:r>
      <w:proofErr w:type="spellStart"/>
      <w:r>
        <w:t>elektro</w:t>
      </w:r>
      <w:proofErr w:type="spellEnd"/>
      <w:r>
        <w:t xml:space="preserve"> NN. Nový objekt bude na toto vedení </w:t>
      </w:r>
      <w:proofErr w:type="spellStart"/>
      <w:r>
        <w:t>elektro</w:t>
      </w:r>
      <w:proofErr w:type="spellEnd"/>
      <w:r>
        <w:t xml:space="preserve"> opět napojený, zůstane tedy stávající.</w:t>
      </w:r>
    </w:p>
    <w:p w:rsidR="0014211E" w:rsidRDefault="0014211E">
      <w:pPr>
        <w:suppressAutoHyphens/>
        <w:spacing w:after="0" w:line="240" w:lineRule="auto"/>
        <w:jc w:val="both"/>
        <w:rPr>
          <w:rFonts w:eastAsia="Calibri" w:cstheme="minorHAnsi"/>
          <w:i/>
        </w:rPr>
      </w:pPr>
    </w:p>
    <w:p w:rsidR="002A715F" w:rsidRPr="0014211E" w:rsidRDefault="00ED0F58">
      <w:pPr>
        <w:suppressAutoHyphens/>
        <w:spacing w:after="0" w:line="240" w:lineRule="auto"/>
        <w:jc w:val="both"/>
        <w:rPr>
          <w:rFonts w:eastAsia="Calibri" w:cstheme="minorHAnsi"/>
          <w:i/>
        </w:rPr>
      </w:pPr>
      <w:r w:rsidRPr="0014211E">
        <w:rPr>
          <w:rFonts w:eastAsia="Calibri" w:cstheme="minorHAnsi"/>
          <w:i/>
        </w:rPr>
        <w:t>Vytápění</w:t>
      </w:r>
    </w:p>
    <w:p w:rsidR="0014211E" w:rsidRPr="006B5113" w:rsidRDefault="006B5113" w:rsidP="0014211E">
      <w:pPr>
        <w:pStyle w:val="Zkladntext"/>
        <w:tabs>
          <w:tab w:val="left" w:pos="-540"/>
          <w:tab w:val="left" w:pos="360"/>
          <w:tab w:val="left" w:pos="6300"/>
        </w:tabs>
        <w:rPr>
          <w:rFonts w:asciiTheme="minorHAnsi" w:hAnsiTheme="minorHAnsi" w:cstheme="minorHAnsi"/>
          <w:sz w:val="22"/>
          <w:szCs w:val="22"/>
        </w:rPr>
      </w:pPr>
      <w:r w:rsidRPr="006B5113">
        <w:rPr>
          <w:rFonts w:asciiTheme="minorHAnsi" w:hAnsiTheme="minorHAnsi" w:cstheme="minorHAnsi"/>
          <w:sz w:val="22"/>
          <w:szCs w:val="22"/>
        </w:rPr>
        <w:t xml:space="preserve">Zdrojem tepla pro vytápění a přípravu TUV je tepelné čerpadlo typu </w:t>
      </w:r>
      <w:r>
        <w:rPr>
          <w:rFonts w:asciiTheme="minorHAnsi" w:hAnsiTheme="minorHAnsi" w:cstheme="minorHAnsi"/>
          <w:sz w:val="22"/>
          <w:szCs w:val="22"/>
        </w:rPr>
        <w:t>vzduch/voda</w:t>
      </w:r>
      <w:r w:rsidRPr="006B5113">
        <w:rPr>
          <w:rFonts w:asciiTheme="minorHAnsi" w:hAnsiTheme="minorHAnsi" w:cstheme="minorHAnsi"/>
          <w:sz w:val="22"/>
          <w:szCs w:val="22"/>
        </w:rPr>
        <w:t xml:space="preserve">  provedení venkovním, typ HOT JET 10 ONE 2/.</w:t>
      </w:r>
      <w:r w:rsidR="00750397" w:rsidRPr="006B5113">
        <w:rPr>
          <w:rFonts w:asciiTheme="minorHAnsi" w:hAnsiTheme="minorHAnsi" w:cstheme="minorHAnsi"/>
          <w:sz w:val="22"/>
          <w:szCs w:val="22"/>
        </w:rPr>
        <w:t xml:space="preserve"> </w:t>
      </w:r>
      <w:r w:rsidR="0014211E" w:rsidRPr="006B5113">
        <w:rPr>
          <w:rFonts w:asciiTheme="minorHAnsi" w:hAnsiTheme="minorHAnsi" w:cstheme="minorHAnsi"/>
          <w:sz w:val="22"/>
          <w:szCs w:val="22"/>
        </w:rPr>
        <w:t xml:space="preserve">Odkouření navržených zdrojů tepla </w:t>
      </w:r>
      <w:r w:rsidR="001A5EEF" w:rsidRPr="006B5113">
        <w:rPr>
          <w:rFonts w:asciiTheme="minorHAnsi" w:hAnsiTheme="minorHAnsi" w:cstheme="minorHAnsi"/>
          <w:sz w:val="22"/>
          <w:szCs w:val="22"/>
        </w:rPr>
        <w:t>není</w:t>
      </w:r>
      <w:r w:rsidR="0014211E" w:rsidRPr="006B5113">
        <w:rPr>
          <w:rFonts w:asciiTheme="minorHAnsi" w:hAnsiTheme="minorHAnsi" w:cstheme="minorHAnsi"/>
          <w:sz w:val="22"/>
          <w:szCs w:val="22"/>
        </w:rPr>
        <w:t>.</w:t>
      </w:r>
    </w:p>
    <w:p w:rsidR="002A715F" w:rsidRPr="00FC2F81" w:rsidRDefault="002A715F">
      <w:pPr>
        <w:suppressAutoHyphens/>
        <w:spacing w:after="0" w:line="240" w:lineRule="auto"/>
        <w:rPr>
          <w:rFonts w:ascii="Calibri" w:eastAsia="Calibri" w:hAnsi="Calibri" w:cs="Calibri"/>
          <w:color w:val="000000"/>
          <w:highlight w:val="green"/>
        </w:rPr>
      </w:pPr>
    </w:p>
    <w:p w:rsidR="002A715F" w:rsidRPr="00FC2F81" w:rsidRDefault="002A715F">
      <w:pPr>
        <w:suppressAutoHyphens/>
        <w:spacing w:after="0" w:line="240" w:lineRule="auto"/>
        <w:rPr>
          <w:rFonts w:ascii="Calibri" w:eastAsia="Calibri" w:hAnsi="Calibri" w:cs="Calibri"/>
          <w:color w:val="000000"/>
          <w:highlight w:val="green"/>
        </w:rPr>
      </w:pPr>
    </w:p>
    <w:p w:rsidR="002A715F" w:rsidRPr="0014211E" w:rsidRDefault="00ED0F58" w:rsidP="001A6C60">
      <w:pPr>
        <w:pStyle w:val="Odstavecseseznamem"/>
        <w:numPr>
          <w:ilvl w:val="0"/>
          <w:numId w:val="5"/>
        </w:numPr>
        <w:suppressAutoHyphens/>
        <w:spacing w:after="0" w:line="240" w:lineRule="auto"/>
        <w:rPr>
          <w:rFonts w:ascii="Calibri" w:eastAsia="Calibri" w:hAnsi="Calibri" w:cs="Calibri"/>
          <w:b/>
          <w:color w:val="000000"/>
          <w:sz w:val="24"/>
        </w:rPr>
      </w:pPr>
      <w:r w:rsidRPr="0014211E">
        <w:rPr>
          <w:rFonts w:ascii="Calibri" w:eastAsia="Calibri" w:hAnsi="Calibri" w:cs="Calibri"/>
          <w:b/>
          <w:color w:val="000000"/>
          <w:sz w:val="24"/>
        </w:rPr>
        <w:t>připojovací rozměry, výkonové kapacity a délky</w:t>
      </w:r>
    </w:p>
    <w:p w:rsidR="002A715F" w:rsidRDefault="002A715F">
      <w:pPr>
        <w:suppressAutoHyphens/>
        <w:spacing w:after="0" w:line="240" w:lineRule="auto"/>
        <w:rPr>
          <w:rFonts w:ascii="Calibri" w:eastAsia="Calibri" w:hAnsi="Calibri" w:cs="Calibri"/>
          <w:color w:val="000000"/>
        </w:rPr>
      </w:pPr>
    </w:p>
    <w:p w:rsidR="001A5EEF" w:rsidRPr="005D147E" w:rsidRDefault="001A5EEF" w:rsidP="001A5EEF">
      <w:pPr>
        <w:pStyle w:val="Bezmezer"/>
        <w:jc w:val="both"/>
      </w:pPr>
      <w:r w:rsidRPr="005D147E">
        <w:t>Nebudou budovány žádné nové přípojky.</w:t>
      </w:r>
    </w:p>
    <w:p w:rsidR="002A715F" w:rsidRDefault="00ED0F58">
      <w:pPr>
        <w:suppressAutoHyphens/>
        <w:spacing w:after="0" w:line="240" w:lineRule="auto"/>
        <w:rPr>
          <w:rFonts w:ascii="Calibri" w:eastAsia="Calibri" w:hAnsi="Calibri" w:cs="Calibri"/>
          <w:b/>
          <w:i/>
          <w:color w:val="000000"/>
          <w:sz w:val="28"/>
        </w:rPr>
      </w:pPr>
      <w:proofErr w:type="gramStart"/>
      <w:r>
        <w:rPr>
          <w:rFonts w:ascii="Calibri" w:eastAsia="Calibri" w:hAnsi="Calibri" w:cs="Calibri"/>
          <w:b/>
          <w:i/>
          <w:color w:val="000000"/>
          <w:sz w:val="28"/>
        </w:rPr>
        <w:lastRenderedPageBreak/>
        <w:t>B.4 – Dopravní</w:t>
      </w:r>
      <w:proofErr w:type="gramEnd"/>
      <w:r>
        <w:rPr>
          <w:rFonts w:ascii="Calibri" w:eastAsia="Calibri" w:hAnsi="Calibri" w:cs="Calibri"/>
          <w:b/>
          <w:i/>
          <w:color w:val="000000"/>
          <w:sz w:val="28"/>
        </w:rPr>
        <w:t xml:space="preserve"> řešení</w:t>
      </w:r>
    </w:p>
    <w:p w:rsidR="002A715F" w:rsidRDefault="002A715F">
      <w:pPr>
        <w:suppressAutoHyphens/>
        <w:spacing w:after="0" w:line="240" w:lineRule="auto"/>
        <w:rPr>
          <w:rFonts w:ascii="Calibri" w:eastAsia="Calibri" w:hAnsi="Calibri" w:cs="Calibri"/>
          <w:b/>
          <w:color w:val="000000"/>
        </w:rPr>
      </w:pPr>
    </w:p>
    <w:p w:rsidR="002A715F" w:rsidRPr="00FC2F81" w:rsidRDefault="00ED0F58" w:rsidP="001A6C60">
      <w:pPr>
        <w:pStyle w:val="Odstavecseseznamem"/>
        <w:numPr>
          <w:ilvl w:val="0"/>
          <w:numId w:val="6"/>
        </w:numPr>
        <w:suppressAutoHyphens/>
        <w:spacing w:after="0" w:line="240" w:lineRule="auto"/>
        <w:rPr>
          <w:rFonts w:ascii="Calibri" w:eastAsia="Calibri" w:hAnsi="Calibri" w:cs="Calibri"/>
          <w:b/>
          <w:color w:val="000000"/>
          <w:sz w:val="24"/>
        </w:rPr>
      </w:pPr>
      <w:r w:rsidRPr="00FC2F81">
        <w:rPr>
          <w:rFonts w:ascii="Calibri" w:eastAsia="Calibri" w:hAnsi="Calibri" w:cs="Calibri"/>
          <w:b/>
          <w:color w:val="000000"/>
          <w:sz w:val="24"/>
        </w:rPr>
        <w:t>popis dopravního řešení</w:t>
      </w:r>
    </w:p>
    <w:p w:rsidR="002A715F" w:rsidRDefault="002A715F">
      <w:pPr>
        <w:suppressAutoHyphens/>
        <w:spacing w:after="0" w:line="240" w:lineRule="auto"/>
        <w:rPr>
          <w:rFonts w:ascii="Calibri" w:eastAsia="Calibri" w:hAnsi="Calibri" w:cs="Calibri"/>
          <w:color w:val="000000"/>
        </w:rPr>
      </w:pPr>
    </w:p>
    <w:p w:rsidR="001A5EEF" w:rsidRPr="005D147E" w:rsidRDefault="001A5EEF" w:rsidP="001A5EEF">
      <w:pPr>
        <w:pStyle w:val="Bezmezer"/>
        <w:jc w:val="both"/>
      </w:pPr>
      <w:r w:rsidRPr="005D147E">
        <w:t>Dopravní řešení zůstane stávající, do dopravního řešení nebude zasahováno.</w:t>
      </w:r>
    </w:p>
    <w:p w:rsidR="00C072A8" w:rsidRDefault="00C072A8">
      <w:pPr>
        <w:suppressAutoHyphens/>
        <w:spacing w:after="0" w:line="240" w:lineRule="auto"/>
        <w:rPr>
          <w:rFonts w:ascii="Calibri" w:eastAsia="Calibri" w:hAnsi="Calibri" w:cs="Calibri"/>
          <w:color w:val="000000"/>
        </w:rPr>
      </w:pPr>
    </w:p>
    <w:p w:rsidR="002A715F" w:rsidRPr="00FC2F81" w:rsidRDefault="00ED0F58" w:rsidP="001A6C60">
      <w:pPr>
        <w:pStyle w:val="Odstavecseseznamem"/>
        <w:numPr>
          <w:ilvl w:val="0"/>
          <w:numId w:val="6"/>
        </w:numPr>
        <w:suppressAutoHyphens/>
        <w:spacing w:after="0" w:line="240" w:lineRule="auto"/>
        <w:rPr>
          <w:rFonts w:ascii="Calibri" w:eastAsia="Calibri" w:hAnsi="Calibri" w:cs="Calibri"/>
          <w:b/>
          <w:color w:val="000000"/>
          <w:sz w:val="24"/>
        </w:rPr>
      </w:pPr>
      <w:r w:rsidRPr="00FC2F81">
        <w:rPr>
          <w:rFonts w:ascii="Calibri" w:eastAsia="Calibri" w:hAnsi="Calibri" w:cs="Calibri"/>
          <w:b/>
          <w:color w:val="000000"/>
          <w:sz w:val="24"/>
        </w:rPr>
        <w:t>napojení území na stávající dopravní infrastrukturu</w:t>
      </w:r>
    </w:p>
    <w:p w:rsidR="00C072A8" w:rsidRDefault="00C072A8">
      <w:pPr>
        <w:suppressAutoHyphens/>
        <w:spacing w:after="0" w:line="240" w:lineRule="auto"/>
        <w:rPr>
          <w:rFonts w:ascii="Calibri" w:eastAsia="Calibri" w:hAnsi="Calibri" w:cs="Calibri"/>
          <w:color w:val="000000"/>
        </w:rPr>
      </w:pPr>
    </w:p>
    <w:p w:rsidR="001A5EEF" w:rsidRPr="005D147E" w:rsidRDefault="001A5EEF" w:rsidP="001A5EEF">
      <w:pPr>
        <w:pStyle w:val="Bezmezer"/>
        <w:jc w:val="both"/>
      </w:pPr>
      <w:r>
        <w:t>Původní o</w:t>
      </w:r>
      <w:r w:rsidRPr="005D147E">
        <w:t xml:space="preserve">bjekt </w:t>
      </w:r>
      <w:r>
        <w:t>byl</w:t>
      </w:r>
      <w:r w:rsidRPr="005D147E">
        <w:t xml:space="preserve"> připojen na dopravní infrastrukturu</w:t>
      </w:r>
      <w:r>
        <w:t>, toto napojení zůstává beze změn</w:t>
      </w:r>
      <w:r w:rsidRPr="005D147E">
        <w:t>.</w:t>
      </w:r>
    </w:p>
    <w:p w:rsidR="00173DD6" w:rsidRDefault="00173DD6">
      <w:pPr>
        <w:suppressAutoHyphens/>
        <w:spacing w:after="0" w:line="240" w:lineRule="auto"/>
        <w:rPr>
          <w:rFonts w:ascii="Calibri" w:eastAsia="Calibri" w:hAnsi="Calibri" w:cs="Calibri"/>
          <w:b/>
          <w:color w:val="000000"/>
          <w:sz w:val="24"/>
        </w:rPr>
      </w:pPr>
    </w:p>
    <w:p w:rsidR="002A715F" w:rsidRPr="00FC2F81" w:rsidRDefault="00ED0F58" w:rsidP="001A6C60">
      <w:pPr>
        <w:pStyle w:val="Odstavecseseznamem"/>
        <w:numPr>
          <w:ilvl w:val="0"/>
          <w:numId w:val="6"/>
        </w:numPr>
        <w:suppressAutoHyphens/>
        <w:spacing w:after="0" w:line="240" w:lineRule="auto"/>
        <w:rPr>
          <w:rFonts w:ascii="Calibri" w:eastAsia="Calibri" w:hAnsi="Calibri" w:cs="Calibri"/>
          <w:b/>
          <w:color w:val="000000"/>
          <w:sz w:val="24"/>
        </w:rPr>
      </w:pPr>
      <w:r w:rsidRPr="00FC2F81">
        <w:rPr>
          <w:rFonts w:ascii="Calibri" w:eastAsia="Calibri" w:hAnsi="Calibri" w:cs="Calibri"/>
          <w:b/>
          <w:color w:val="000000"/>
          <w:sz w:val="24"/>
        </w:rPr>
        <w:t>doprava v klidu</w:t>
      </w:r>
    </w:p>
    <w:p w:rsidR="002A715F" w:rsidRDefault="002A715F">
      <w:pPr>
        <w:suppressAutoHyphens/>
        <w:spacing w:after="0" w:line="240" w:lineRule="auto"/>
        <w:rPr>
          <w:rFonts w:ascii="Calibri" w:eastAsia="Calibri" w:hAnsi="Calibri" w:cs="Calibri"/>
          <w:b/>
          <w:color w:val="000000"/>
          <w:sz w:val="24"/>
        </w:rPr>
      </w:pPr>
    </w:p>
    <w:p w:rsidR="007618F4" w:rsidRDefault="001A5EEF">
      <w:pPr>
        <w:suppressAutoHyphens/>
        <w:spacing w:after="0" w:line="240" w:lineRule="auto"/>
        <w:rPr>
          <w:rFonts w:ascii="Calibri" w:eastAsia="Calibri" w:hAnsi="Calibri" w:cs="Calibri"/>
          <w:color w:val="000000"/>
        </w:rPr>
      </w:pPr>
      <w:r>
        <w:rPr>
          <w:rFonts w:ascii="Calibri" w:eastAsia="Calibri" w:hAnsi="Calibri" w:cs="Calibri"/>
          <w:color w:val="000000"/>
        </w:rPr>
        <w:t>Současné řešení dopravy v klidu zůstává beze změn.</w:t>
      </w:r>
    </w:p>
    <w:p w:rsidR="005771FB" w:rsidRDefault="005771FB">
      <w:pPr>
        <w:suppressAutoHyphens/>
        <w:spacing w:after="0" w:line="240" w:lineRule="auto"/>
        <w:rPr>
          <w:rFonts w:ascii="Calibri" w:eastAsia="Calibri" w:hAnsi="Calibri" w:cs="Calibri"/>
          <w:color w:val="000000"/>
        </w:rPr>
      </w:pPr>
    </w:p>
    <w:p w:rsidR="005771FB" w:rsidRPr="00FC2F81" w:rsidRDefault="005771FB" w:rsidP="005771FB">
      <w:pPr>
        <w:pStyle w:val="Odstavecseseznamem"/>
        <w:numPr>
          <w:ilvl w:val="0"/>
          <w:numId w:val="6"/>
        </w:numPr>
        <w:suppressAutoHyphens/>
        <w:spacing w:after="0" w:line="240" w:lineRule="auto"/>
        <w:rPr>
          <w:rFonts w:ascii="Calibri" w:eastAsia="Calibri" w:hAnsi="Calibri" w:cs="Calibri"/>
          <w:b/>
          <w:color w:val="000000"/>
          <w:sz w:val="24"/>
        </w:rPr>
      </w:pPr>
      <w:r>
        <w:rPr>
          <w:rFonts w:ascii="Calibri" w:eastAsia="Calibri" w:hAnsi="Calibri" w:cs="Calibri"/>
          <w:b/>
          <w:color w:val="000000"/>
          <w:sz w:val="24"/>
        </w:rPr>
        <w:t>pěší a cyklistické stezky</w:t>
      </w:r>
    </w:p>
    <w:p w:rsidR="005771FB" w:rsidRDefault="005771FB">
      <w:pPr>
        <w:suppressAutoHyphens/>
        <w:spacing w:after="0" w:line="240" w:lineRule="auto"/>
        <w:rPr>
          <w:rFonts w:ascii="Calibri" w:eastAsia="Calibri" w:hAnsi="Calibri" w:cs="Calibri"/>
          <w:color w:val="000000"/>
        </w:rPr>
      </w:pPr>
    </w:p>
    <w:p w:rsidR="001A5EEF" w:rsidRDefault="005771FB">
      <w:pPr>
        <w:suppressAutoHyphens/>
        <w:spacing w:after="0" w:line="240" w:lineRule="auto"/>
        <w:rPr>
          <w:rFonts w:ascii="Calibri" w:eastAsia="Calibri" w:hAnsi="Calibri" w:cs="Calibri"/>
          <w:color w:val="000000"/>
        </w:rPr>
      </w:pPr>
      <w:r>
        <w:rPr>
          <w:rFonts w:ascii="Calibri" w:eastAsia="Calibri" w:hAnsi="Calibri" w:cs="Calibri"/>
          <w:color w:val="000000"/>
        </w:rPr>
        <w:t>V okolí navrhovaného objektu se nenachází pěší ani cyklistické stezky.</w:t>
      </w:r>
    </w:p>
    <w:p w:rsidR="005771FB" w:rsidRDefault="005771FB">
      <w:pPr>
        <w:suppressAutoHyphens/>
        <w:spacing w:after="0" w:line="240" w:lineRule="auto"/>
        <w:rPr>
          <w:rFonts w:ascii="Calibri" w:eastAsia="Calibri" w:hAnsi="Calibri" w:cs="Calibri"/>
          <w:color w:val="000000"/>
        </w:rPr>
      </w:pPr>
    </w:p>
    <w:p w:rsidR="008D787A" w:rsidRDefault="008D787A">
      <w:pPr>
        <w:suppressAutoHyphens/>
        <w:spacing w:after="0" w:line="240" w:lineRule="auto"/>
        <w:rPr>
          <w:rFonts w:ascii="Calibri" w:eastAsia="Calibri" w:hAnsi="Calibri" w:cs="Calibri"/>
          <w:color w:val="000000"/>
        </w:rPr>
      </w:pPr>
    </w:p>
    <w:p w:rsidR="000968B1" w:rsidRDefault="000968B1" w:rsidP="000968B1">
      <w:pPr>
        <w:suppressAutoHyphens/>
        <w:spacing w:after="0" w:line="240" w:lineRule="auto"/>
        <w:rPr>
          <w:rFonts w:ascii="Calibri" w:eastAsia="Calibri" w:hAnsi="Calibri" w:cs="Calibri"/>
          <w:b/>
          <w:i/>
          <w:color w:val="000000"/>
          <w:sz w:val="28"/>
        </w:rPr>
      </w:pPr>
      <w:proofErr w:type="gramStart"/>
      <w:r>
        <w:rPr>
          <w:rFonts w:ascii="Calibri" w:eastAsia="Calibri" w:hAnsi="Calibri" w:cs="Calibri"/>
          <w:b/>
          <w:i/>
          <w:color w:val="000000"/>
          <w:sz w:val="28"/>
        </w:rPr>
        <w:t>B.5 – Řešení</w:t>
      </w:r>
      <w:proofErr w:type="gramEnd"/>
      <w:r>
        <w:rPr>
          <w:rFonts w:ascii="Calibri" w:eastAsia="Calibri" w:hAnsi="Calibri" w:cs="Calibri"/>
          <w:b/>
          <w:i/>
          <w:color w:val="000000"/>
          <w:sz w:val="28"/>
        </w:rPr>
        <w:t xml:space="preserve"> vegetace a souvisejících terénních úprav</w:t>
      </w:r>
    </w:p>
    <w:p w:rsidR="000968B1" w:rsidRDefault="000968B1">
      <w:pPr>
        <w:suppressAutoHyphens/>
        <w:spacing w:after="0" w:line="240" w:lineRule="auto"/>
        <w:rPr>
          <w:rFonts w:ascii="Calibri" w:eastAsia="Calibri" w:hAnsi="Calibri" w:cs="Calibri"/>
          <w:color w:val="000000"/>
        </w:rPr>
      </w:pPr>
    </w:p>
    <w:p w:rsidR="002A715F" w:rsidRPr="006B385F" w:rsidRDefault="001A5EEF">
      <w:pPr>
        <w:suppressAutoHyphens/>
        <w:spacing w:after="0" w:line="240" w:lineRule="auto"/>
        <w:rPr>
          <w:rFonts w:ascii="Calibri" w:eastAsia="Calibri" w:hAnsi="Calibri" w:cs="Calibri"/>
          <w:color w:val="000000"/>
        </w:rPr>
      </w:pPr>
      <w:r>
        <w:rPr>
          <w:rFonts w:ascii="Calibri" w:eastAsia="Calibri" w:hAnsi="Calibri" w:cs="Calibri"/>
          <w:color w:val="000000"/>
        </w:rPr>
        <w:t>V rámci novostavby provozní budovy nedojde k terénním úpravám na pozemku ani k řešení změn vegetace. Zůstane stávající.</w:t>
      </w:r>
    </w:p>
    <w:p w:rsidR="000968B1" w:rsidRDefault="000968B1">
      <w:pPr>
        <w:suppressAutoHyphens/>
        <w:spacing w:after="0" w:line="240" w:lineRule="auto"/>
        <w:rPr>
          <w:rFonts w:ascii="Calibri" w:eastAsia="Calibri" w:hAnsi="Calibri" w:cs="Calibri"/>
          <w:color w:val="000000"/>
        </w:rPr>
      </w:pPr>
    </w:p>
    <w:p w:rsidR="002A715F" w:rsidRDefault="002A715F">
      <w:pPr>
        <w:suppressAutoHyphens/>
        <w:spacing w:after="0" w:line="240" w:lineRule="auto"/>
        <w:rPr>
          <w:rFonts w:ascii="Calibri" w:eastAsia="Calibri" w:hAnsi="Calibri" w:cs="Calibri"/>
          <w:color w:val="000000"/>
          <w:sz w:val="24"/>
        </w:rPr>
      </w:pPr>
    </w:p>
    <w:p w:rsidR="002A715F" w:rsidRDefault="00ED0F58">
      <w:pPr>
        <w:suppressAutoHyphens/>
        <w:spacing w:after="0" w:line="240" w:lineRule="auto"/>
        <w:rPr>
          <w:rFonts w:ascii="Calibri" w:eastAsia="Calibri" w:hAnsi="Calibri" w:cs="Calibri"/>
          <w:b/>
          <w:i/>
          <w:color w:val="000000"/>
          <w:sz w:val="28"/>
        </w:rPr>
      </w:pPr>
      <w:proofErr w:type="gramStart"/>
      <w:r>
        <w:rPr>
          <w:rFonts w:ascii="Calibri" w:eastAsia="Calibri" w:hAnsi="Calibri" w:cs="Calibri"/>
          <w:b/>
          <w:i/>
          <w:color w:val="000000"/>
          <w:sz w:val="28"/>
        </w:rPr>
        <w:t>B.6 – Popis</w:t>
      </w:r>
      <w:proofErr w:type="gramEnd"/>
      <w:r>
        <w:rPr>
          <w:rFonts w:ascii="Calibri" w:eastAsia="Calibri" w:hAnsi="Calibri" w:cs="Calibri"/>
          <w:b/>
          <w:i/>
          <w:color w:val="000000"/>
          <w:sz w:val="28"/>
        </w:rPr>
        <w:t xml:space="preserve"> vlivů stavby na životní prostředí a jeho ochrana</w:t>
      </w:r>
    </w:p>
    <w:p w:rsidR="002A715F" w:rsidRDefault="002A715F">
      <w:pPr>
        <w:suppressAutoHyphens/>
        <w:spacing w:after="0" w:line="240" w:lineRule="auto"/>
        <w:rPr>
          <w:rFonts w:ascii="Calibri" w:eastAsia="Calibri" w:hAnsi="Calibri" w:cs="Calibri"/>
          <w:b/>
          <w:color w:val="000000"/>
          <w:sz w:val="24"/>
        </w:rPr>
      </w:pPr>
    </w:p>
    <w:p w:rsidR="002A715F" w:rsidRPr="006B385F" w:rsidRDefault="00ED0F58" w:rsidP="001A6C60">
      <w:pPr>
        <w:pStyle w:val="Odstavecseseznamem"/>
        <w:numPr>
          <w:ilvl w:val="0"/>
          <w:numId w:val="7"/>
        </w:numPr>
        <w:suppressAutoHyphens/>
        <w:spacing w:after="0" w:line="240" w:lineRule="auto"/>
        <w:rPr>
          <w:rFonts w:ascii="Calibri" w:eastAsia="Calibri" w:hAnsi="Calibri" w:cs="Calibri"/>
          <w:b/>
          <w:color w:val="000000"/>
          <w:sz w:val="24"/>
        </w:rPr>
      </w:pPr>
      <w:r w:rsidRPr="006B385F">
        <w:rPr>
          <w:rFonts w:ascii="Calibri" w:eastAsia="Calibri" w:hAnsi="Calibri" w:cs="Calibri"/>
          <w:b/>
          <w:color w:val="000000"/>
          <w:sz w:val="24"/>
        </w:rPr>
        <w:t>vliv na životní prostředí – ovzduší, hluk, voda, odpady a půda</w:t>
      </w:r>
    </w:p>
    <w:p w:rsidR="002A715F" w:rsidRDefault="002A715F">
      <w:pPr>
        <w:suppressAutoHyphens/>
        <w:spacing w:after="0" w:line="240" w:lineRule="auto"/>
        <w:rPr>
          <w:rFonts w:ascii="Calibri" w:eastAsia="Calibri" w:hAnsi="Calibri" w:cs="Calibri"/>
          <w:b/>
          <w:color w:val="000000"/>
          <w:sz w:val="24"/>
        </w:rPr>
      </w:pPr>
    </w:p>
    <w:p w:rsidR="001A5EEF" w:rsidRPr="005D147E" w:rsidRDefault="001A5EEF" w:rsidP="001A5EEF">
      <w:pPr>
        <w:pStyle w:val="Bezmezer"/>
        <w:jc w:val="both"/>
      </w:pPr>
      <w:r w:rsidRPr="005D147E">
        <w:t>Stavba je navržena tak, aby byly dosaženy obecné zásady ochrany životního prostředí. Zamýšlené druhy činnosti a jejich rozsah neznečišťují a nepoškozují prostředí, jeho jednotlivé složky, organismy a místní ekosystém. Z objektu nebudou vypouštěny žádné škodliviny do okolí.</w:t>
      </w:r>
    </w:p>
    <w:p w:rsidR="001A5EEF" w:rsidRPr="005D147E" w:rsidRDefault="001A5EEF" w:rsidP="001A5EEF">
      <w:pPr>
        <w:pStyle w:val="Bezmezer"/>
        <w:jc w:val="both"/>
      </w:pPr>
      <w:r w:rsidRPr="005D147E">
        <w:t>Odpady vzniklé při výstavbě se budou likvidovat zákonným způsobem dle plánu likvidace odpadů zodpovědnou firmou s náležitým oprávněním. Směsný komunální odpad vzniklý v průběhu stavby doporučujeme likvidovat podle místních podmínek jeho třídění.</w:t>
      </w:r>
    </w:p>
    <w:p w:rsidR="001A5EEF" w:rsidRPr="005D147E" w:rsidRDefault="001A5EEF" w:rsidP="001A5EEF">
      <w:pPr>
        <w:pStyle w:val="Bezmezer"/>
        <w:jc w:val="both"/>
      </w:pPr>
      <w:r w:rsidRPr="005D147E">
        <w:t xml:space="preserve">Tuhý komunální odpad bude shromažďován do sběrné nádoby a odvážen na skládku oprávněnou organizací. Zateplení objektu bude provedeno v souladu se zákonem o hospodaření s energiemi a vyhovuje platným normám pro zateplení budov. Stavba neobsahuje žádné technologie zvyšující nebo snižující okolní teplotu ovzduší nebo podzemních vod. Neobsahuje též žádné zdroje technologického hluku ani zdroje nebezpečného záření. Bude-li během provozu použito omezeně nebezpečných látek, budou tyto nakupovány v maloobchodním balení, ukládány a likvidovány v souladu s návody k použití. Stavba též nemá žádné negativní vlivy na obyvatelstvo. </w:t>
      </w:r>
    </w:p>
    <w:p w:rsidR="001A5EEF" w:rsidRPr="005D147E" w:rsidRDefault="001A5EEF" w:rsidP="001A5EEF">
      <w:pPr>
        <w:pStyle w:val="Bezmezer"/>
        <w:jc w:val="both"/>
      </w:pPr>
      <w:r w:rsidRPr="005D147E">
        <w:t xml:space="preserve">Přechodná hluková zátěž při realizaci stavebních prací vzniká z použití stavební mechanizace a bude omezena na minimum. Práce nebudou prováděny v době nočního klidu. </w:t>
      </w:r>
    </w:p>
    <w:p w:rsidR="00173DD6" w:rsidRDefault="00173DD6">
      <w:pPr>
        <w:suppressAutoHyphens/>
        <w:spacing w:after="0" w:line="240" w:lineRule="auto"/>
        <w:rPr>
          <w:rFonts w:ascii="Calibri" w:eastAsia="Calibri" w:hAnsi="Calibri" w:cs="Calibri"/>
          <w:b/>
          <w:color w:val="000000"/>
          <w:sz w:val="24"/>
        </w:rPr>
      </w:pPr>
    </w:p>
    <w:p w:rsidR="00750397" w:rsidRDefault="00750397">
      <w:pPr>
        <w:suppressAutoHyphens/>
        <w:spacing w:after="0" w:line="240" w:lineRule="auto"/>
        <w:rPr>
          <w:rFonts w:ascii="Calibri" w:eastAsia="Calibri" w:hAnsi="Calibri" w:cs="Calibri"/>
          <w:b/>
          <w:color w:val="000000"/>
          <w:sz w:val="24"/>
        </w:rPr>
      </w:pPr>
    </w:p>
    <w:p w:rsidR="005771FB" w:rsidRDefault="005771FB">
      <w:pPr>
        <w:suppressAutoHyphens/>
        <w:spacing w:after="0" w:line="240" w:lineRule="auto"/>
        <w:rPr>
          <w:rFonts w:ascii="Calibri" w:eastAsia="Calibri" w:hAnsi="Calibri" w:cs="Calibri"/>
          <w:b/>
          <w:color w:val="000000"/>
          <w:sz w:val="24"/>
        </w:rPr>
      </w:pPr>
    </w:p>
    <w:p w:rsidR="001A5EEF" w:rsidRPr="005D147E" w:rsidRDefault="001A5EEF" w:rsidP="001A5EEF">
      <w:pPr>
        <w:pStyle w:val="Bezmezer"/>
        <w:jc w:val="both"/>
      </w:pPr>
      <w:r w:rsidRPr="005D147E">
        <w:lastRenderedPageBreak/>
        <w:t xml:space="preserve">Při stavbě objektu vzniklý odpad bude roztříděn a odvezen a ekologicky uložen na skládce. Jedná se konkrétně o následující kategorie odpadu (Kategorizace odpadů dle </w:t>
      </w:r>
      <w:proofErr w:type="spellStart"/>
      <w:r w:rsidRPr="005D147E">
        <w:t>vyhl</w:t>
      </w:r>
      <w:proofErr w:type="spellEnd"/>
      <w:r w:rsidRPr="005D147E">
        <w:t>. č. 93/2016 Sb.):</w:t>
      </w:r>
    </w:p>
    <w:p w:rsidR="001A5EEF" w:rsidRPr="005D147E" w:rsidRDefault="001A5EEF" w:rsidP="001A5EEF">
      <w:pPr>
        <w:pStyle w:val="Bezmezer"/>
        <w:ind w:firstLine="708"/>
        <w:jc w:val="both"/>
      </w:pPr>
    </w:p>
    <w:tbl>
      <w:tblPr>
        <w:tblW w:w="8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2"/>
        <w:gridCol w:w="2656"/>
        <w:gridCol w:w="1146"/>
        <w:gridCol w:w="1654"/>
        <w:gridCol w:w="2547"/>
      </w:tblGrid>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KÓD ODPADU</w:t>
            </w:r>
          </w:p>
        </w:tc>
        <w:tc>
          <w:tcPr>
            <w:tcW w:w="2669" w:type="dxa"/>
            <w:vAlign w:val="center"/>
          </w:tcPr>
          <w:p w:rsidR="001A5EEF" w:rsidRPr="005D147E" w:rsidRDefault="001A5EEF" w:rsidP="004A3826">
            <w:pPr>
              <w:pStyle w:val="Bezmezer"/>
              <w:jc w:val="both"/>
              <w:rPr>
                <w:sz w:val="20"/>
              </w:rPr>
            </w:pPr>
            <w:r w:rsidRPr="005D147E">
              <w:rPr>
                <w:sz w:val="20"/>
              </w:rPr>
              <w:t>NÁZEV ODPADU</w:t>
            </w:r>
          </w:p>
        </w:tc>
        <w:tc>
          <w:tcPr>
            <w:tcW w:w="1146" w:type="dxa"/>
            <w:vAlign w:val="center"/>
          </w:tcPr>
          <w:p w:rsidR="001A5EEF" w:rsidRPr="005D147E" w:rsidRDefault="001A5EEF" w:rsidP="004A3826">
            <w:pPr>
              <w:pStyle w:val="Bezmezer"/>
              <w:jc w:val="both"/>
              <w:rPr>
                <w:sz w:val="20"/>
              </w:rPr>
            </w:pPr>
            <w:r w:rsidRPr="005D147E">
              <w:rPr>
                <w:sz w:val="20"/>
              </w:rPr>
              <w:t>KATEGORIE ODPADU</w:t>
            </w:r>
          </w:p>
        </w:tc>
        <w:tc>
          <w:tcPr>
            <w:tcW w:w="1654" w:type="dxa"/>
          </w:tcPr>
          <w:p w:rsidR="001A5EEF" w:rsidRPr="005D14B2" w:rsidRDefault="001A5EEF" w:rsidP="004A3826">
            <w:pPr>
              <w:pStyle w:val="Bezmezer"/>
              <w:jc w:val="both"/>
              <w:rPr>
                <w:sz w:val="20"/>
                <w:lang w:val="en-US"/>
              </w:rPr>
            </w:pPr>
            <w:r>
              <w:rPr>
                <w:sz w:val="20"/>
              </w:rPr>
              <w:t>PŘEDPOKLÁDANÉ MNOŽSTVÍ [t]</w:t>
            </w:r>
          </w:p>
        </w:tc>
        <w:tc>
          <w:tcPr>
            <w:tcW w:w="2558" w:type="dxa"/>
            <w:vAlign w:val="center"/>
          </w:tcPr>
          <w:p w:rsidR="001A5EEF" w:rsidRPr="005D147E" w:rsidRDefault="001A5EEF" w:rsidP="004A3826">
            <w:pPr>
              <w:pStyle w:val="Bezmezer"/>
              <w:jc w:val="both"/>
              <w:rPr>
                <w:sz w:val="20"/>
              </w:rPr>
            </w:pPr>
            <w:r w:rsidRPr="005D147E">
              <w:rPr>
                <w:sz w:val="20"/>
              </w:rPr>
              <w:t>MÍSTO ZNEŠKODNĚNÍ</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170107</w:t>
            </w:r>
          </w:p>
        </w:tc>
        <w:tc>
          <w:tcPr>
            <w:tcW w:w="2669" w:type="dxa"/>
            <w:vAlign w:val="center"/>
          </w:tcPr>
          <w:p w:rsidR="001A5EEF" w:rsidRPr="005D147E" w:rsidRDefault="001A5EEF" w:rsidP="004A3826">
            <w:pPr>
              <w:pStyle w:val="Bezmezer"/>
              <w:jc w:val="both"/>
              <w:rPr>
                <w:sz w:val="20"/>
              </w:rPr>
            </w:pPr>
            <w:r w:rsidRPr="005D147E">
              <w:rPr>
                <w:sz w:val="20"/>
              </w:rPr>
              <w:t>Směsi nebo oddělené frakce betonu, cihel, tašek a keramických výrobků</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5</w:t>
            </w:r>
          </w:p>
        </w:tc>
        <w:tc>
          <w:tcPr>
            <w:tcW w:w="2558" w:type="dxa"/>
            <w:vAlign w:val="center"/>
          </w:tcPr>
          <w:p w:rsidR="001A5EEF" w:rsidRPr="005D147E" w:rsidRDefault="001A5EEF" w:rsidP="004A3826">
            <w:pPr>
              <w:pStyle w:val="Bezmezer"/>
              <w:jc w:val="both"/>
              <w:rPr>
                <w:sz w:val="20"/>
              </w:rPr>
            </w:pPr>
            <w:r w:rsidRPr="005D147E">
              <w:rPr>
                <w:sz w:val="20"/>
              </w:rPr>
              <w:t>odvoz na skládku</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170604</w:t>
            </w:r>
          </w:p>
        </w:tc>
        <w:tc>
          <w:tcPr>
            <w:tcW w:w="2669" w:type="dxa"/>
            <w:vAlign w:val="center"/>
          </w:tcPr>
          <w:p w:rsidR="001A5EEF" w:rsidRPr="005D147E" w:rsidRDefault="001A5EEF" w:rsidP="004A3826">
            <w:pPr>
              <w:pStyle w:val="Bezmezer"/>
              <w:jc w:val="both"/>
              <w:rPr>
                <w:sz w:val="20"/>
              </w:rPr>
            </w:pPr>
            <w:r w:rsidRPr="005D147E">
              <w:rPr>
                <w:sz w:val="20"/>
              </w:rPr>
              <w:t>zbytky izolačních materiálů</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0,02</w:t>
            </w:r>
          </w:p>
        </w:tc>
        <w:tc>
          <w:tcPr>
            <w:tcW w:w="2558" w:type="dxa"/>
            <w:vAlign w:val="center"/>
          </w:tcPr>
          <w:p w:rsidR="001A5EEF" w:rsidRPr="005D147E" w:rsidRDefault="001A5EEF" w:rsidP="004A3826">
            <w:pPr>
              <w:pStyle w:val="Bezmezer"/>
              <w:jc w:val="both"/>
              <w:rPr>
                <w:sz w:val="20"/>
              </w:rPr>
            </w:pPr>
            <w:r w:rsidRPr="005D147E">
              <w:rPr>
                <w:sz w:val="20"/>
              </w:rPr>
              <w:t>odvoz na řízenou skládku</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170605</w:t>
            </w:r>
          </w:p>
        </w:tc>
        <w:tc>
          <w:tcPr>
            <w:tcW w:w="2669" w:type="dxa"/>
            <w:vAlign w:val="center"/>
          </w:tcPr>
          <w:p w:rsidR="001A5EEF" w:rsidRPr="005D147E" w:rsidRDefault="001A5EEF" w:rsidP="004A3826">
            <w:pPr>
              <w:pStyle w:val="Bezmezer"/>
              <w:jc w:val="both"/>
              <w:rPr>
                <w:sz w:val="20"/>
              </w:rPr>
            </w:pPr>
            <w:r w:rsidRPr="005D147E">
              <w:rPr>
                <w:sz w:val="20"/>
              </w:rPr>
              <w:t>stavební materiály obsahující azbest – eternitová střešní krytina</w:t>
            </w:r>
          </w:p>
        </w:tc>
        <w:tc>
          <w:tcPr>
            <w:tcW w:w="1146" w:type="dxa"/>
            <w:vAlign w:val="center"/>
          </w:tcPr>
          <w:p w:rsidR="001A5EEF" w:rsidRPr="005D147E" w:rsidRDefault="001A5EEF" w:rsidP="004A3826">
            <w:pPr>
              <w:pStyle w:val="Bezmezer"/>
              <w:jc w:val="both"/>
              <w:rPr>
                <w:b/>
                <w:sz w:val="20"/>
              </w:rPr>
            </w:pPr>
            <w:r w:rsidRPr="005D147E">
              <w:rPr>
                <w:b/>
                <w:sz w:val="20"/>
              </w:rPr>
              <w:t>N</w:t>
            </w:r>
          </w:p>
        </w:tc>
        <w:tc>
          <w:tcPr>
            <w:tcW w:w="1654" w:type="dxa"/>
            <w:vAlign w:val="center"/>
          </w:tcPr>
          <w:p w:rsidR="001A5EEF" w:rsidRPr="005D147E" w:rsidRDefault="001A5EEF" w:rsidP="004A3826">
            <w:pPr>
              <w:pStyle w:val="Bezmezer"/>
              <w:rPr>
                <w:sz w:val="20"/>
              </w:rPr>
            </w:pPr>
            <w:r>
              <w:rPr>
                <w:sz w:val="20"/>
              </w:rPr>
              <w:t>1,4</w:t>
            </w:r>
            <w:bookmarkStart w:id="2" w:name="_GoBack"/>
            <w:bookmarkEnd w:id="2"/>
          </w:p>
        </w:tc>
        <w:tc>
          <w:tcPr>
            <w:tcW w:w="2558" w:type="dxa"/>
            <w:vAlign w:val="center"/>
          </w:tcPr>
          <w:p w:rsidR="001A5EEF" w:rsidRPr="005D147E" w:rsidRDefault="001A5EEF" w:rsidP="004A3826">
            <w:pPr>
              <w:pStyle w:val="Bezmezer"/>
              <w:jc w:val="both"/>
              <w:rPr>
                <w:sz w:val="20"/>
              </w:rPr>
            </w:pPr>
            <w:r w:rsidRPr="005D147E">
              <w:rPr>
                <w:sz w:val="20"/>
              </w:rPr>
              <w:t>odvoz do zařízení, které je určeno k jejich sběru nebo odstranění (likvidaci)</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170201</w:t>
            </w:r>
          </w:p>
        </w:tc>
        <w:tc>
          <w:tcPr>
            <w:tcW w:w="2669" w:type="dxa"/>
            <w:vAlign w:val="center"/>
          </w:tcPr>
          <w:p w:rsidR="001A5EEF" w:rsidRPr="005D147E" w:rsidRDefault="001A5EEF" w:rsidP="004A3826">
            <w:pPr>
              <w:pStyle w:val="Bezmezer"/>
              <w:jc w:val="both"/>
              <w:rPr>
                <w:sz w:val="20"/>
              </w:rPr>
            </w:pPr>
            <w:r w:rsidRPr="005D147E">
              <w:rPr>
                <w:sz w:val="20"/>
              </w:rPr>
              <w:t>dřevo</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6</w:t>
            </w:r>
          </w:p>
        </w:tc>
        <w:tc>
          <w:tcPr>
            <w:tcW w:w="2558" w:type="dxa"/>
            <w:vAlign w:val="center"/>
          </w:tcPr>
          <w:p w:rsidR="001A5EEF" w:rsidRPr="005D147E" w:rsidRDefault="001A5EEF" w:rsidP="004A3826">
            <w:pPr>
              <w:pStyle w:val="Bezmezer"/>
              <w:jc w:val="both"/>
              <w:rPr>
                <w:sz w:val="20"/>
              </w:rPr>
            </w:pPr>
            <w:r w:rsidRPr="005D147E">
              <w:rPr>
                <w:sz w:val="20"/>
              </w:rPr>
              <w:t>odvoz na skládku inertního odpadu případně využití jako palivového dříví</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170405</w:t>
            </w:r>
          </w:p>
        </w:tc>
        <w:tc>
          <w:tcPr>
            <w:tcW w:w="2669" w:type="dxa"/>
            <w:vAlign w:val="center"/>
          </w:tcPr>
          <w:p w:rsidR="001A5EEF" w:rsidRPr="005D147E" w:rsidRDefault="001A5EEF" w:rsidP="004A3826">
            <w:pPr>
              <w:pStyle w:val="Bezmezer"/>
              <w:jc w:val="both"/>
              <w:rPr>
                <w:sz w:val="20"/>
              </w:rPr>
            </w:pPr>
            <w:r w:rsidRPr="005D147E">
              <w:rPr>
                <w:sz w:val="20"/>
              </w:rPr>
              <w:t>železo a ocel</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1</w:t>
            </w:r>
          </w:p>
        </w:tc>
        <w:tc>
          <w:tcPr>
            <w:tcW w:w="2558" w:type="dxa"/>
            <w:vAlign w:val="center"/>
          </w:tcPr>
          <w:p w:rsidR="001A5EEF" w:rsidRPr="005D147E" w:rsidRDefault="001A5EEF" w:rsidP="004A3826">
            <w:pPr>
              <w:pStyle w:val="Bezmezer"/>
              <w:jc w:val="both"/>
              <w:rPr>
                <w:sz w:val="20"/>
              </w:rPr>
            </w:pPr>
            <w:r w:rsidRPr="005D147E">
              <w:rPr>
                <w:sz w:val="20"/>
              </w:rPr>
              <w:t>dvůr sběrných surovin</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170203</w:t>
            </w:r>
          </w:p>
        </w:tc>
        <w:tc>
          <w:tcPr>
            <w:tcW w:w="2669" w:type="dxa"/>
            <w:vAlign w:val="center"/>
          </w:tcPr>
          <w:p w:rsidR="001A5EEF" w:rsidRPr="005D147E" w:rsidRDefault="001A5EEF" w:rsidP="004A3826">
            <w:pPr>
              <w:pStyle w:val="Bezmezer"/>
              <w:jc w:val="both"/>
              <w:rPr>
                <w:sz w:val="20"/>
              </w:rPr>
            </w:pPr>
            <w:r w:rsidRPr="005D147E">
              <w:rPr>
                <w:sz w:val="20"/>
              </w:rPr>
              <w:t xml:space="preserve">plasty, </w:t>
            </w:r>
            <w:proofErr w:type="spellStart"/>
            <w:r w:rsidRPr="005D147E">
              <w:rPr>
                <w:sz w:val="20"/>
              </w:rPr>
              <w:t>izol</w:t>
            </w:r>
            <w:proofErr w:type="spellEnd"/>
            <w:r w:rsidRPr="005D147E">
              <w:rPr>
                <w:sz w:val="20"/>
              </w:rPr>
              <w:t>. folie</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0,02</w:t>
            </w:r>
          </w:p>
        </w:tc>
        <w:tc>
          <w:tcPr>
            <w:tcW w:w="2558" w:type="dxa"/>
            <w:vAlign w:val="center"/>
          </w:tcPr>
          <w:p w:rsidR="001A5EEF" w:rsidRPr="005D147E" w:rsidRDefault="001A5EEF" w:rsidP="004A3826">
            <w:pPr>
              <w:pStyle w:val="Bezmezer"/>
              <w:jc w:val="both"/>
              <w:rPr>
                <w:sz w:val="20"/>
              </w:rPr>
            </w:pPr>
            <w:r w:rsidRPr="005D147E">
              <w:rPr>
                <w:sz w:val="20"/>
              </w:rPr>
              <w:t>odvoz na řízenou skládku</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170904</w:t>
            </w:r>
          </w:p>
        </w:tc>
        <w:tc>
          <w:tcPr>
            <w:tcW w:w="2669" w:type="dxa"/>
            <w:vAlign w:val="center"/>
          </w:tcPr>
          <w:p w:rsidR="001A5EEF" w:rsidRPr="005D147E" w:rsidRDefault="001A5EEF" w:rsidP="004A3826">
            <w:pPr>
              <w:pStyle w:val="Bezmezer"/>
              <w:jc w:val="both"/>
              <w:rPr>
                <w:sz w:val="20"/>
              </w:rPr>
            </w:pPr>
            <w:r w:rsidRPr="005D147E">
              <w:rPr>
                <w:sz w:val="20"/>
              </w:rPr>
              <w:t>směsné stavební a demoliční odpady</w:t>
            </w:r>
          </w:p>
        </w:tc>
        <w:tc>
          <w:tcPr>
            <w:tcW w:w="1146" w:type="dxa"/>
            <w:vAlign w:val="center"/>
          </w:tcPr>
          <w:p w:rsidR="001A5EEF" w:rsidRPr="005D147E" w:rsidRDefault="001A5EEF" w:rsidP="004A3826">
            <w:pPr>
              <w:pStyle w:val="Bezmezer"/>
              <w:jc w:val="both"/>
              <w:rPr>
                <w:b/>
                <w:sz w:val="20"/>
              </w:rPr>
            </w:pPr>
            <w:r w:rsidRPr="005D147E">
              <w:rPr>
                <w:b/>
                <w:sz w:val="20"/>
              </w:rPr>
              <w:t>O</w:t>
            </w:r>
          </w:p>
        </w:tc>
        <w:tc>
          <w:tcPr>
            <w:tcW w:w="1654" w:type="dxa"/>
            <w:vAlign w:val="center"/>
          </w:tcPr>
          <w:p w:rsidR="001A5EEF" w:rsidRPr="005D147E" w:rsidRDefault="001A5EEF" w:rsidP="004A3826">
            <w:pPr>
              <w:pStyle w:val="Bezmezer"/>
              <w:rPr>
                <w:sz w:val="20"/>
              </w:rPr>
            </w:pPr>
            <w:r>
              <w:rPr>
                <w:sz w:val="20"/>
              </w:rPr>
              <w:t>24</w:t>
            </w:r>
          </w:p>
        </w:tc>
        <w:tc>
          <w:tcPr>
            <w:tcW w:w="2558" w:type="dxa"/>
            <w:vAlign w:val="center"/>
          </w:tcPr>
          <w:p w:rsidR="001A5EEF" w:rsidRPr="005D147E" w:rsidRDefault="001A5EEF" w:rsidP="004A3826">
            <w:pPr>
              <w:pStyle w:val="Bezmezer"/>
              <w:jc w:val="both"/>
              <w:rPr>
                <w:sz w:val="20"/>
              </w:rPr>
            </w:pPr>
            <w:r w:rsidRPr="005D147E">
              <w:rPr>
                <w:sz w:val="20"/>
              </w:rPr>
              <w:t>odvoz na řízenou skládku</w:t>
            </w:r>
          </w:p>
        </w:tc>
      </w:tr>
      <w:tr w:rsidR="001A5EEF" w:rsidRPr="005D147E" w:rsidTr="007F13A4">
        <w:trPr>
          <w:jc w:val="center"/>
        </w:trPr>
        <w:tc>
          <w:tcPr>
            <w:tcW w:w="918" w:type="dxa"/>
            <w:vAlign w:val="center"/>
          </w:tcPr>
          <w:p w:rsidR="001A5EEF" w:rsidRPr="005D147E" w:rsidRDefault="001A5EEF" w:rsidP="004A3826">
            <w:pPr>
              <w:pStyle w:val="Bezmezer"/>
              <w:jc w:val="both"/>
              <w:rPr>
                <w:sz w:val="20"/>
              </w:rPr>
            </w:pPr>
            <w:r w:rsidRPr="005D147E">
              <w:rPr>
                <w:sz w:val="20"/>
              </w:rPr>
              <w:t>200127</w:t>
            </w:r>
          </w:p>
        </w:tc>
        <w:tc>
          <w:tcPr>
            <w:tcW w:w="2669" w:type="dxa"/>
            <w:vAlign w:val="center"/>
          </w:tcPr>
          <w:p w:rsidR="001A5EEF" w:rsidRPr="005D147E" w:rsidRDefault="001A5EEF" w:rsidP="004A3826">
            <w:pPr>
              <w:pStyle w:val="Bezmezer"/>
              <w:jc w:val="both"/>
              <w:rPr>
                <w:sz w:val="20"/>
              </w:rPr>
            </w:pPr>
            <w:r w:rsidRPr="005D147E">
              <w:rPr>
                <w:sz w:val="20"/>
              </w:rPr>
              <w:t>barvy a lepidla</w:t>
            </w:r>
          </w:p>
        </w:tc>
        <w:tc>
          <w:tcPr>
            <w:tcW w:w="1146" w:type="dxa"/>
            <w:vAlign w:val="center"/>
          </w:tcPr>
          <w:p w:rsidR="001A5EEF" w:rsidRPr="005D147E" w:rsidRDefault="001A5EEF" w:rsidP="004A3826">
            <w:pPr>
              <w:pStyle w:val="Bezmezer"/>
              <w:jc w:val="both"/>
              <w:rPr>
                <w:b/>
                <w:sz w:val="20"/>
              </w:rPr>
            </w:pPr>
          </w:p>
        </w:tc>
        <w:tc>
          <w:tcPr>
            <w:tcW w:w="1654" w:type="dxa"/>
            <w:vAlign w:val="center"/>
          </w:tcPr>
          <w:p w:rsidR="001A5EEF" w:rsidRPr="005D147E" w:rsidRDefault="001A5EEF" w:rsidP="004A3826">
            <w:pPr>
              <w:pStyle w:val="Bezmezer"/>
              <w:rPr>
                <w:sz w:val="20"/>
              </w:rPr>
            </w:pPr>
            <w:r>
              <w:rPr>
                <w:sz w:val="20"/>
              </w:rPr>
              <w:t>0,02</w:t>
            </w:r>
          </w:p>
        </w:tc>
        <w:tc>
          <w:tcPr>
            <w:tcW w:w="2558" w:type="dxa"/>
            <w:vAlign w:val="center"/>
          </w:tcPr>
          <w:p w:rsidR="001A5EEF" w:rsidRPr="005D147E" w:rsidRDefault="001A5EEF" w:rsidP="004A3826">
            <w:pPr>
              <w:pStyle w:val="Bezmezer"/>
              <w:jc w:val="both"/>
              <w:rPr>
                <w:sz w:val="20"/>
              </w:rPr>
            </w:pPr>
            <w:r w:rsidRPr="005D147E">
              <w:rPr>
                <w:sz w:val="20"/>
              </w:rPr>
              <w:t>odvoz na řízenou skládku</w:t>
            </w:r>
          </w:p>
        </w:tc>
      </w:tr>
    </w:tbl>
    <w:p w:rsidR="001A5EEF" w:rsidRPr="005D147E" w:rsidRDefault="001A5EEF" w:rsidP="001A5EEF">
      <w:pPr>
        <w:pStyle w:val="Bezmezer"/>
        <w:jc w:val="both"/>
      </w:pPr>
    </w:p>
    <w:p w:rsidR="001A5EEF" w:rsidRPr="005D147E" w:rsidRDefault="001A5EEF" w:rsidP="007F13A4">
      <w:pPr>
        <w:pStyle w:val="Bezmezer"/>
        <w:jc w:val="both"/>
      </w:pPr>
      <w:r w:rsidRPr="005D147E">
        <w:t>Zodpovědnou osobou za likvidaci odpadů ze stavby je investor, který ji může smluvně přenést na dodavatele stavby nebo jinou firmu, zabývající se touto činností. Ve smlouvě o likvidaci odpadů musí být výslovně uvedeny názvy a kódy likvidovaných odpadů.</w:t>
      </w:r>
    </w:p>
    <w:p w:rsidR="001A5EEF" w:rsidRPr="005D147E" w:rsidRDefault="001A5EEF" w:rsidP="001A5EEF">
      <w:pPr>
        <w:pStyle w:val="Bezmezer"/>
        <w:ind w:firstLine="708"/>
        <w:jc w:val="both"/>
      </w:pPr>
    </w:p>
    <w:p w:rsidR="001A5EEF" w:rsidRPr="005D147E" w:rsidRDefault="001A5EEF" w:rsidP="001A5EEF">
      <w:pPr>
        <w:pStyle w:val="Bezmezer"/>
        <w:jc w:val="both"/>
      </w:pPr>
      <w:r w:rsidRPr="005D147E">
        <w:t>Provozem stavby bude vznikat odpad následující kategorie:</w:t>
      </w:r>
    </w:p>
    <w:p w:rsidR="001A5EEF" w:rsidRPr="005D147E" w:rsidRDefault="001A5EEF" w:rsidP="001A5EEF">
      <w:pPr>
        <w:pStyle w:val="Bezmezer"/>
        <w:jc w:val="both"/>
      </w:pP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1"/>
        <w:gridCol w:w="3119"/>
        <w:gridCol w:w="1390"/>
        <w:gridCol w:w="2435"/>
      </w:tblGrid>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KÓD ODPADU</w:t>
            </w:r>
          </w:p>
        </w:tc>
        <w:tc>
          <w:tcPr>
            <w:tcW w:w="3119" w:type="dxa"/>
            <w:vAlign w:val="center"/>
          </w:tcPr>
          <w:p w:rsidR="001A5EEF" w:rsidRPr="005D147E" w:rsidRDefault="001A5EEF" w:rsidP="004A3826">
            <w:pPr>
              <w:pStyle w:val="Bezmezer"/>
              <w:jc w:val="both"/>
              <w:rPr>
                <w:sz w:val="20"/>
              </w:rPr>
            </w:pPr>
            <w:r w:rsidRPr="005D147E">
              <w:rPr>
                <w:sz w:val="20"/>
              </w:rPr>
              <w:t>NÁZEV ODPADU</w:t>
            </w:r>
          </w:p>
        </w:tc>
        <w:tc>
          <w:tcPr>
            <w:tcW w:w="1390" w:type="dxa"/>
            <w:vAlign w:val="center"/>
          </w:tcPr>
          <w:p w:rsidR="001A5EEF" w:rsidRPr="005D147E" w:rsidRDefault="001A5EEF" w:rsidP="004A3826">
            <w:pPr>
              <w:pStyle w:val="Bezmezer"/>
              <w:jc w:val="both"/>
              <w:rPr>
                <w:sz w:val="20"/>
              </w:rPr>
            </w:pPr>
            <w:r w:rsidRPr="005D147E">
              <w:rPr>
                <w:sz w:val="20"/>
              </w:rPr>
              <w:t>KATEGORIE ODPADU</w:t>
            </w:r>
          </w:p>
        </w:tc>
        <w:tc>
          <w:tcPr>
            <w:tcW w:w="2435" w:type="dxa"/>
            <w:vAlign w:val="center"/>
          </w:tcPr>
          <w:p w:rsidR="001A5EEF" w:rsidRPr="005D147E" w:rsidRDefault="001A5EEF" w:rsidP="004A3826">
            <w:pPr>
              <w:pStyle w:val="Bezmezer"/>
              <w:jc w:val="both"/>
              <w:rPr>
                <w:sz w:val="20"/>
              </w:rPr>
            </w:pPr>
            <w:r w:rsidRPr="005D147E">
              <w:rPr>
                <w:sz w:val="20"/>
              </w:rPr>
              <w:t>MÍSTO ZNEŠKODNĚNÍ</w:t>
            </w:r>
          </w:p>
        </w:tc>
      </w:tr>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200301</w:t>
            </w:r>
          </w:p>
        </w:tc>
        <w:tc>
          <w:tcPr>
            <w:tcW w:w="3119" w:type="dxa"/>
            <w:vAlign w:val="center"/>
          </w:tcPr>
          <w:p w:rsidR="001A5EEF" w:rsidRPr="005D147E" w:rsidRDefault="001A5EEF" w:rsidP="004A3826">
            <w:pPr>
              <w:pStyle w:val="Bezmezer"/>
              <w:jc w:val="both"/>
              <w:rPr>
                <w:sz w:val="20"/>
              </w:rPr>
            </w:pPr>
            <w:r w:rsidRPr="005D147E">
              <w:rPr>
                <w:sz w:val="20"/>
              </w:rPr>
              <w:t>komunální odpad směsný</w:t>
            </w:r>
          </w:p>
        </w:tc>
        <w:tc>
          <w:tcPr>
            <w:tcW w:w="1390" w:type="dxa"/>
            <w:vAlign w:val="center"/>
          </w:tcPr>
          <w:p w:rsidR="001A5EEF" w:rsidRPr="005D147E" w:rsidRDefault="001A5EEF" w:rsidP="004A3826">
            <w:pPr>
              <w:pStyle w:val="Bezmezer"/>
              <w:jc w:val="both"/>
              <w:rPr>
                <w:b/>
                <w:sz w:val="20"/>
              </w:rPr>
            </w:pPr>
            <w:r w:rsidRPr="005D147E">
              <w:rPr>
                <w:b/>
                <w:sz w:val="20"/>
              </w:rPr>
              <w:t>O</w:t>
            </w:r>
          </w:p>
        </w:tc>
        <w:tc>
          <w:tcPr>
            <w:tcW w:w="2435" w:type="dxa"/>
            <w:vAlign w:val="center"/>
          </w:tcPr>
          <w:p w:rsidR="001A5EEF" w:rsidRPr="005D147E" w:rsidRDefault="001A5EEF" w:rsidP="004A3826">
            <w:pPr>
              <w:pStyle w:val="Bezmezer"/>
              <w:jc w:val="both"/>
              <w:rPr>
                <w:sz w:val="20"/>
              </w:rPr>
            </w:pPr>
            <w:r w:rsidRPr="005D147E">
              <w:rPr>
                <w:sz w:val="20"/>
              </w:rPr>
              <w:t>odvoz na skládku vedenou organizací v </w:t>
            </w:r>
            <w:proofErr w:type="gramStart"/>
            <w:r w:rsidRPr="005D147E">
              <w:rPr>
                <w:sz w:val="20"/>
              </w:rPr>
              <w:t>míst</w:t>
            </w:r>
            <w:proofErr w:type="gramEnd"/>
            <w:r w:rsidRPr="005D147E">
              <w:rPr>
                <w:sz w:val="20"/>
              </w:rPr>
              <w:t xml:space="preserve"> stavby</w:t>
            </w:r>
          </w:p>
        </w:tc>
      </w:tr>
    </w:tbl>
    <w:p w:rsidR="001A5EEF" w:rsidRPr="005D147E" w:rsidRDefault="001A5EEF" w:rsidP="001A5EEF">
      <w:pPr>
        <w:pStyle w:val="Bezmezer"/>
        <w:jc w:val="both"/>
        <w:rPr>
          <w:sz w:val="20"/>
        </w:rPr>
      </w:pPr>
    </w:p>
    <w:p w:rsidR="001A5EEF" w:rsidRPr="005D147E" w:rsidRDefault="001A5EEF" w:rsidP="001A5EEF">
      <w:pPr>
        <w:pStyle w:val="Bezmezer"/>
        <w:jc w:val="both"/>
      </w:pPr>
      <w:r w:rsidRPr="005D147E">
        <w:t>Doporučujeme uživateli objektu třídění komunálního odpadu – v tomto případě kromě výše uvedeného bude vznikat:</w:t>
      </w:r>
    </w:p>
    <w:p w:rsidR="001A5EEF" w:rsidRPr="005D147E" w:rsidRDefault="001A5EEF" w:rsidP="001A5EEF">
      <w:pPr>
        <w:pStyle w:val="Bezmezer"/>
        <w:ind w:firstLine="708"/>
        <w:jc w:val="both"/>
      </w:pP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1"/>
        <w:gridCol w:w="3119"/>
        <w:gridCol w:w="1390"/>
        <w:gridCol w:w="2435"/>
      </w:tblGrid>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KÓD ODPADU</w:t>
            </w:r>
          </w:p>
        </w:tc>
        <w:tc>
          <w:tcPr>
            <w:tcW w:w="3119" w:type="dxa"/>
            <w:vAlign w:val="center"/>
          </w:tcPr>
          <w:p w:rsidR="001A5EEF" w:rsidRPr="005D147E" w:rsidRDefault="001A5EEF" w:rsidP="004A3826">
            <w:pPr>
              <w:pStyle w:val="Bezmezer"/>
              <w:jc w:val="both"/>
              <w:rPr>
                <w:sz w:val="20"/>
              </w:rPr>
            </w:pPr>
            <w:r w:rsidRPr="005D147E">
              <w:rPr>
                <w:sz w:val="20"/>
              </w:rPr>
              <w:t>NÁZEV ODPADU</w:t>
            </w:r>
          </w:p>
        </w:tc>
        <w:tc>
          <w:tcPr>
            <w:tcW w:w="1390" w:type="dxa"/>
            <w:vAlign w:val="center"/>
          </w:tcPr>
          <w:p w:rsidR="001A5EEF" w:rsidRPr="005D147E" w:rsidRDefault="001A5EEF" w:rsidP="004A3826">
            <w:pPr>
              <w:pStyle w:val="Bezmezer"/>
              <w:jc w:val="both"/>
              <w:rPr>
                <w:sz w:val="20"/>
              </w:rPr>
            </w:pPr>
            <w:r w:rsidRPr="005D147E">
              <w:rPr>
                <w:sz w:val="20"/>
              </w:rPr>
              <w:t>KATEGORIE ODPADU</w:t>
            </w:r>
          </w:p>
        </w:tc>
        <w:tc>
          <w:tcPr>
            <w:tcW w:w="2435" w:type="dxa"/>
            <w:vAlign w:val="center"/>
          </w:tcPr>
          <w:p w:rsidR="001A5EEF" w:rsidRPr="005D147E" w:rsidRDefault="001A5EEF" w:rsidP="004A3826">
            <w:pPr>
              <w:pStyle w:val="Bezmezer"/>
              <w:jc w:val="both"/>
              <w:rPr>
                <w:sz w:val="20"/>
              </w:rPr>
            </w:pPr>
            <w:r w:rsidRPr="005D147E">
              <w:rPr>
                <w:sz w:val="20"/>
              </w:rPr>
              <w:t>MÍSTO ZNEŠKODNĚNÍ</w:t>
            </w:r>
          </w:p>
        </w:tc>
      </w:tr>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200101</w:t>
            </w:r>
          </w:p>
        </w:tc>
        <w:tc>
          <w:tcPr>
            <w:tcW w:w="3119" w:type="dxa"/>
            <w:vAlign w:val="center"/>
          </w:tcPr>
          <w:p w:rsidR="001A5EEF" w:rsidRPr="005D147E" w:rsidRDefault="001A5EEF" w:rsidP="004A3826">
            <w:pPr>
              <w:pStyle w:val="Bezmezer"/>
              <w:jc w:val="both"/>
              <w:rPr>
                <w:sz w:val="20"/>
              </w:rPr>
            </w:pPr>
            <w:r w:rsidRPr="005D147E">
              <w:rPr>
                <w:sz w:val="20"/>
              </w:rPr>
              <w:t>papír a lepenka včetně obalů zařazených pod čísly 150101</w:t>
            </w:r>
          </w:p>
        </w:tc>
        <w:tc>
          <w:tcPr>
            <w:tcW w:w="1390" w:type="dxa"/>
            <w:vAlign w:val="center"/>
          </w:tcPr>
          <w:p w:rsidR="001A5EEF" w:rsidRPr="005D147E" w:rsidRDefault="001A5EEF" w:rsidP="004A3826">
            <w:pPr>
              <w:pStyle w:val="Bezmezer"/>
              <w:jc w:val="both"/>
              <w:rPr>
                <w:b/>
                <w:sz w:val="20"/>
              </w:rPr>
            </w:pPr>
            <w:r w:rsidRPr="005D147E">
              <w:rPr>
                <w:b/>
                <w:sz w:val="20"/>
              </w:rPr>
              <w:t>O</w:t>
            </w:r>
          </w:p>
        </w:tc>
        <w:tc>
          <w:tcPr>
            <w:tcW w:w="2435" w:type="dxa"/>
            <w:vAlign w:val="center"/>
          </w:tcPr>
          <w:p w:rsidR="001A5EEF" w:rsidRPr="005D147E" w:rsidRDefault="001A5EEF" w:rsidP="004A3826">
            <w:pPr>
              <w:pStyle w:val="Bezmezer"/>
              <w:jc w:val="both"/>
              <w:rPr>
                <w:sz w:val="20"/>
              </w:rPr>
            </w:pPr>
            <w:r w:rsidRPr="005D147E">
              <w:rPr>
                <w:sz w:val="20"/>
              </w:rPr>
              <w:t>předání oprávněné organizací k recyklaci</w:t>
            </w:r>
          </w:p>
        </w:tc>
      </w:tr>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200102</w:t>
            </w:r>
          </w:p>
        </w:tc>
        <w:tc>
          <w:tcPr>
            <w:tcW w:w="3119" w:type="dxa"/>
            <w:vAlign w:val="center"/>
          </w:tcPr>
          <w:p w:rsidR="001A5EEF" w:rsidRPr="005D147E" w:rsidRDefault="001A5EEF" w:rsidP="004A3826">
            <w:pPr>
              <w:pStyle w:val="Bezmezer"/>
              <w:jc w:val="both"/>
              <w:rPr>
                <w:sz w:val="20"/>
              </w:rPr>
            </w:pPr>
            <w:r w:rsidRPr="005D147E">
              <w:rPr>
                <w:sz w:val="20"/>
              </w:rPr>
              <w:t>sklo</w:t>
            </w:r>
          </w:p>
        </w:tc>
        <w:tc>
          <w:tcPr>
            <w:tcW w:w="1390" w:type="dxa"/>
            <w:vAlign w:val="center"/>
          </w:tcPr>
          <w:p w:rsidR="001A5EEF" w:rsidRPr="005D147E" w:rsidRDefault="001A5EEF" w:rsidP="004A3826">
            <w:pPr>
              <w:pStyle w:val="Bezmezer"/>
              <w:jc w:val="both"/>
              <w:rPr>
                <w:b/>
                <w:sz w:val="20"/>
              </w:rPr>
            </w:pPr>
            <w:r w:rsidRPr="005D147E">
              <w:rPr>
                <w:b/>
                <w:sz w:val="20"/>
              </w:rPr>
              <w:t>O</w:t>
            </w:r>
          </w:p>
        </w:tc>
        <w:tc>
          <w:tcPr>
            <w:tcW w:w="2435" w:type="dxa"/>
            <w:vAlign w:val="center"/>
          </w:tcPr>
          <w:p w:rsidR="001A5EEF" w:rsidRPr="005D147E" w:rsidRDefault="001A5EEF" w:rsidP="004A3826">
            <w:pPr>
              <w:pStyle w:val="Bezmezer"/>
              <w:jc w:val="both"/>
              <w:rPr>
                <w:sz w:val="20"/>
              </w:rPr>
            </w:pPr>
            <w:r w:rsidRPr="005D147E">
              <w:rPr>
                <w:sz w:val="20"/>
              </w:rPr>
              <w:t>předání oprávněné organizaci k recyklaci</w:t>
            </w:r>
          </w:p>
        </w:tc>
      </w:tr>
      <w:tr w:rsidR="001A5EEF" w:rsidRPr="005D147E" w:rsidTr="004A3826">
        <w:trPr>
          <w:jc w:val="center"/>
        </w:trPr>
        <w:tc>
          <w:tcPr>
            <w:tcW w:w="1561" w:type="dxa"/>
            <w:vAlign w:val="center"/>
          </w:tcPr>
          <w:p w:rsidR="001A5EEF" w:rsidRPr="005D147E" w:rsidRDefault="001A5EEF" w:rsidP="004A3826">
            <w:pPr>
              <w:pStyle w:val="Bezmezer"/>
              <w:jc w:val="both"/>
              <w:rPr>
                <w:sz w:val="20"/>
              </w:rPr>
            </w:pPr>
            <w:r w:rsidRPr="005D147E">
              <w:rPr>
                <w:sz w:val="20"/>
              </w:rPr>
              <w:t>200139</w:t>
            </w:r>
          </w:p>
        </w:tc>
        <w:tc>
          <w:tcPr>
            <w:tcW w:w="3119" w:type="dxa"/>
            <w:vAlign w:val="center"/>
          </w:tcPr>
          <w:p w:rsidR="001A5EEF" w:rsidRPr="005D147E" w:rsidRDefault="001A5EEF" w:rsidP="004A3826">
            <w:pPr>
              <w:pStyle w:val="Bezmezer"/>
              <w:jc w:val="both"/>
              <w:rPr>
                <w:sz w:val="20"/>
              </w:rPr>
            </w:pPr>
            <w:r w:rsidRPr="005D147E">
              <w:rPr>
                <w:sz w:val="20"/>
              </w:rPr>
              <w:t>plasty</w:t>
            </w:r>
          </w:p>
        </w:tc>
        <w:tc>
          <w:tcPr>
            <w:tcW w:w="1390" w:type="dxa"/>
            <w:vAlign w:val="center"/>
          </w:tcPr>
          <w:p w:rsidR="001A5EEF" w:rsidRPr="005D147E" w:rsidRDefault="001A5EEF" w:rsidP="004A3826">
            <w:pPr>
              <w:pStyle w:val="Bezmezer"/>
              <w:jc w:val="both"/>
              <w:rPr>
                <w:b/>
                <w:sz w:val="20"/>
              </w:rPr>
            </w:pPr>
            <w:r w:rsidRPr="005D147E">
              <w:rPr>
                <w:b/>
                <w:sz w:val="20"/>
              </w:rPr>
              <w:t>O</w:t>
            </w:r>
          </w:p>
        </w:tc>
        <w:tc>
          <w:tcPr>
            <w:tcW w:w="2435" w:type="dxa"/>
            <w:vAlign w:val="center"/>
          </w:tcPr>
          <w:p w:rsidR="001A5EEF" w:rsidRPr="005D147E" w:rsidRDefault="001A5EEF" w:rsidP="004A3826">
            <w:pPr>
              <w:pStyle w:val="Bezmezer"/>
              <w:jc w:val="both"/>
              <w:rPr>
                <w:sz w:val="20"/>
              </w:rPr>
            </w:pPr>
            <w:r w:rsidRPr="005D147E">
              <w:rPr>
                <w:sz w:val="20"/>
              </w:rPr>
              <w:t>předání oprávněné organizací k recyklaci</w:t>
            </w:r>
          </w:p>
        </w:tc>
      </w:tr>
    </w:tbl>
    <w:p w:rsidR="001A5EEF" w:rsidRPr="005D147E" w:rsidRDefault="001A5EEF" w:rsidP="001A5EEF">
      <w:pPr>
        <w:pStyle w:val="Bezmezer"/>
        <w:jc w:val="both"/>
      </w:pPr>
    </w:p>
    <w:p w:rsidR="001A5EEF" w:rsidRPr="005D147E" w:rsidRDefault="001A5EEF" w:rsidP="007F13A4">
      <w:pPr>
        <w:pStyle w:val="Bezmezer"/>
        <w:jc w:val="both"/>
      </w:pPr>
      <w:r w:rsidRPr="005D147E">
        <w:t>Odvoz odpadu bude zajišťovat organizace, která se zabývá svozem komunálního odpadu.</w:t>
      </w:r>
    </w:p>
    <w:p w:rsidR="001A5EEF" w:rsidRDefault="001A5EEF">
      <w:pPr>
        <w:suppressAutoHyphens/>
        <w:spacing w:after="0" w:line="240" w:lineRule="auto"/>
        <w:rPr>
          <w:rFonts w:ascii="Calibri" w:eastAsia="Calibri" w:hAnsi="Calibri" w:cs="Calibri"/>
          <w:b/>
          <w:color w:val="000000"/>
          <w:sz w:val="24"/>
        </w:rPr>
      </w:pPr>
    </w:p>
    <w:p w:rsidR="00173DD6" w:rsidRDefault="00173DD6">
      <w:pPr>
        <w:suppressAutoHyphens/>
        <w:spacing w:after="0" w:line="240" w:lineRule="auto"/>
        <w:rPr>
          <w:rFonts w:ascii="Calibri" w:eastAsia="Calibri" w:hAnsi="Calibri" w:cs="Calibri"/>
          <w:b/>
          <w:color w:val="000000"/>
          <w:sz w:val="24"/>
        </w:rPr>
      </w:pPr>
    </w:p>
    <w:p w:rsidR="00750397" w:rsidRDefault="00750397">
      <w:pPr>
        <w:suppressAutoHyphens/>
        <w:spacing w:after="0" w:line="240" w:lineRule="auto"/>
        <w:rPr>
          <w:rFonts w:ascii="Calibri" w:eastAsia="Calibri" w:hAnsi="Calibri" w:cs="Calibri"/>
          <w:b/>
          <w:color w:val="000000"/>
          <w:sz w:val="24"/>
        </w:rPr>
      </w:pPr>
    </w:p>
    <w:p w:rsidR="00750397" w:rsidRDefault="00750397">
      <w:pPr>
        <w:suppressAutoHyphens/>
        <w:spacing w:after="0" w:line="240" w:lineRule="auto"/>
        <w:rPr>
          <w:rFonts w:ascii="Calibri" w:eastAsia="Calibri" w:hAnsi="Calibri" w:cs="Calibri"/>
          <w:b/>
          <w:color w:val="000000"/>
          <w:sz w:val="24"/>
        </w:rPr>
      </w:pPr>
    </w:p>
    <w:p w:rsidR="00750397" w:rsidRDefault="00750397">
      <w:pPr>
        <w:suppressAutoHyphens/>
        <w:spacing w:after="0" w:line="240" w:lineRule="auto"/>
        <w:rPr>
          <w:rFonts w:ascii="Calibri" w:eastAsia="Calibri" w:hAnsi="Calibri" w:cs="Calibri"/>
          <w:b/>
          <w:color w:val="000000"/>
          <w:sz w:val="24"/>
        </w:rPr>
      </w:pPr>
    </w:p>
    <w:p w:rsidR="002A715F" w:rsidRPr="006B385F" w:rsidRDefault="00ED0F58" w:rsidP="001A6C60">
      <w:pPr>
        <w:pStyle w:val="Odstavecseseznamem"/>
        <w:numPr>
          <w:ilvl w:val="0"/>
          <w:numId w:val="7"/>
        </w:numPr>
        <w:suppressAutoHyphens/>
        <w:spacing w:after="0" w:line="240" w:lineRule="auto"/>
        <w:rPr>
          <w:rFonts w:ascii="Calibri" w:eastAsia="Calibri" w:hAnsi="Calibri" w:cs="Calibri"/>
          <w:b/>
          <w:color w:val="000000"/>
          <w:sz w:val="24"/>
        </w:rPr>
      </w:pPr>
      <w:r w:rsidRPr="006B385F">
        <w:rPr>
          <w:rFonts w:ascii="Calibri" w:eastAsia="Calibri" w:hAnsi="Calibri" w:cs="Calibri"/>
          <w:b/>
          <w:color w:val="000000"/>
          <w:sz w:val="24"/>
        </w:rPr>
        <w:lastRenderedPageBreak/>
        <w:t>vliv na přírodu a krajinu (ochrana dřevin, ochrana památných stromů, ochrana rostlin a živočichů apod.), zachování ekologických funkcí a vazeb v krajině</w:t>
      </w:r>
    </w:p>
    <w:p w:rsidR="002A715F" w:rsidRDefault="002A715F">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 xml:space="preserve">Všechny negativní vlivy na životní prostředí budou eliminovány. Odpadní splaškové vody budou </w:t>
      </w:r>
      <w:r w:rsidR="006B385F">
        <w:rPr>
          <w:rFonts w:ascii="Calibri" w:eastAsia="Calibri" w:hAnsi="Calibri" w:cs="Calibri"/>
          <w:color w:val="000000"/>
        </w:rPr>
        <w:t xml:space="preserve">napojeny a </w:t>
      </w:r>
      <w:r>
        <w:rPr>
          <w:rFonts w:ascii="Calibri" w:eastAsia="Calibri" w:hAnsi="Calibri" w:cs="Calibri"/>
          <w:color w:val="000000"/>
        </w:rPr>
        <w:t>svedeny do kanalizační sítě</w:t>
      </w:r>
      <w:r w:rsidR="006B385F">
        <w:rPr>
          <w:rFonts w:ascii="Calibri" w:eastAsia="Calibri" w:hAnsi="Calibri" w:cs="Calibri"/>
          <w:color w:val="000000"/>
        </w:rPr>
        <w:t xml:space="preserve"> ve stávajícím objektu</w:t>
      </w:r>
      <w:r>
        <w:rPr>
          <w:rFonts w:ascii="Calibri" w:eastAsia="Calibri" w:hAnsi="Calibri" w:cs="Calibri"/>
          <w:color w:val="000000"/>
        </w:rPr>
        <w:t>. Komunální odpad bude likvidován</w:t>
      </w:r>
      <w:r w:rsidR="006B385F">
        <w:rPr>
          <w:rFonts w:ascii="Calibri" w:eastAsia="Calibri" w:hAnsi="Calibri" w:cs="Calibri"/>
          <w:color w:val="000000"/>
        </w:rPr>
        <w:t xml:space="preserve"> tak jako v současnosti</w:t>
      </w:r>
      <w:r>
        <w:rPr>
          <w:rFonts w:ascii="Calibri" w:eastAsia="Calibri" w:hAnsi="Calibri" w:cs="Calibri"/>
          <w:color w:val="000000"/>
        </w:rPr>
        <w:t xml:space="preserve"> svozem na základě úpravy obecně závažnou vyhláškou obce</w:t>
      </w:r>
      <w:r w:rsidR="006B385F">
        <w:rPr>
          <w:rFonts w:ascii="Calibri" w:eastAsia="Calibri" w:hAnsi="Calibri" w:cs="Calibri"/>
          <w:color w:val="000000"/>
        </w:rPr>
        <w:t>, počet nádob na komunální odpad bude navýšen dle počtu nových rezidentů</w:t>
      </w:r>
      <w:r>
        <w:rPr>
          <w:rFonts w:ascii="Calibri" w:eastAsia="Calibri" w:hAnsi="Calibri" w:cs="Calibri"/>
          <w:color w:val="000000"/>
        </w:rPr>
        <w:t>.</w:t>
      </w:r>
    </w:p>
    <w:p w:rsidR="002A715F" w:rsidRDefault="00ED0F58">
      <w:pPr>
        <w:suppressAutoHyphens/>
        <w:spacing w:after="0" w:line="240" w:lineRule="auto"/>
        <w:rPr>
          <w:rFonts w:ascii="Calibri" w:eastAsia="Calibri" w:hAnsi="Calibri" w:cs="Calibri"/>
          <w:color w:val="000000"/>
        </w:rPr>
      </w:pPr>
      <w:r>
        <w:rPr>
          <w:rFonts w:ascii="Calibri" w:eastAsia="Calibri" w:hAnsi="Calibri" w:cs="Calibri"/>
          <w:color w:val="000000"/>
        </w:rPr>
        <w:t xml:space="preserve">Ochrana dřevin a památných stromů není vyžadována, neboť </w:t>
      </w:r>
      <w:r w:rsidR="006B385F">
        <w:rPr>
          <w:rFonts w:ascii="Calibri" w:eastAsia="Calibri" w:hAnsi="Calibri" w:cs="Calibri"/>
          <w:color w:val="000000"/>
        </w:rPr>
        <w:t>stavbou nedojde ke změnám přilehlých venkovních prostor</w:t>
      </w:r>
      <w:r>
        <w:rPr>
          <w:rFonts w:ascii="Calibri" w:eastAsia="Calibri" w:hAnsi="Calibri" w:cs="Calibri"/>
          <w:color w:val="000000"/>
        </w:rPr>
        <w:t>. Ekologické funkce a vazby v krajině zůstanou beze změn.</w:t>
      </w:r>
    </w:p>
    <w:p w:rsidR="002A715F" w:rsidRDefault="002A715F">
      <w:pPr>
        <w:suppressAutoHyphens/>
        <w:spacing w:after="0" w:line="240" w:lineRule="auto"/>
        <w:rPr>
          <w:rFonts w:ascii="Calibri" w:eastAsia="Calibri" w:hAnsi="Calibri" w:cs="Calibri"/>
          <w:color w:val="000000"/>
        </w:rPr>
      </w:pPr>
    </w:p>
    <w:p w:rsidR="002A715F" w:rsidRPr="006B385F" w:rsidRDefault="00ED0F58" w:rsidP="001A6C60">
      <w:pPr>
        <w:pStyle w:val="Odstavecseseznamem"/>
        <w:numPr>
          <w:ilvl w:val="0"/>
          <w:numId w:val="7"/>
        </w:numPr>
        <w:suppressAutoHyphens/>
        <w:spacing w:after="0" w:line="240" w:lineRule="auto"/>
        <w:rPr>
          <w:rFonts w:ascii="Calibri" w:eastAsia="Calibri" w:hAnsi="Calibri" w:cs="Calibri"/>
          <w:b/>
          <w:color w:val="000000"/>
          <w:sz w:val="24"/>
        </w:rPr>
      </w:pPr>
      <w:r w:rsidRPr="006B385F">
        <w:rPr>
          <w:rFonts w:ascii="Calibri" w:eastAsia="Calibri" w:hAnsi="Calibri" w:cs="Calibri"/>
          <w:b/>
          <w:color w:val="000000"/>
          <w:sz w:val="24"/>
        </w:rPr>
        <w:t>vliv na soustavu chráněných území Natura 2000</w:t>
      </w:r>
    </w:p>
    <w:p w:rsidR="002A715F" w:rsidRDefault="002A715F">
      <w:pPr>
        <w:suppressAutoHyphens/>
        <w:spacing w:after="0" w:line="240" w:lineRule="auto"/>
        <w:rPr>
          <w:rFonts w:ascii="Calibri" w:eastAsia="Calibri" w:hAnsi="Calibri" w:cs="Calibri"/>
          <w:b/>
          <w:color w:val="000000"/>
          <w:sz w:val="24"/>
        </w:rPr>
      </w:pPr>
    </w:p>
    <w:p w:rsidR="002A715F" w:rsidRDefault="00FA73E9">
      <w:pPr>
        <w:suppressAutoHyphens/>
        <w:spacing w:after="0" w:line="240" w:lineRule="auto"/>
        <w:rPr>
          <w:rFonts w:ascii="Calibri" w:eastAsia="Calibri" w:hAnsi="Calibri" w:cs="Calibri"/>
          <w:color w:val="000000"/>
        </w:rPr>
      </w:pPr>
      <w:r>
        <w:rPr>
          <w:rFonts w:ascii="Calibri" w:eastAsia="Calibri" w:hAnsi="Calibri" w:cs="Calibri"/>
          <w:color w:val="000000"/>
        </w:rPr>
        <w:t>Navrhovaný záměr nemá vliv na žádnou evropsky významnou lokalitu ani ptačí oblast v územní působnosti ochrany přírody a krajiny a chráněné oblasti Natura 2000.</w:t>
      </w:r>
    </w:p>
    <w:p w:rsidR="00FA73E9" w:rsidRDefault="00FA73E9">
      <w:pPr>
        <w:suppressAutoHyphens/>
        <w:spacing w:after="0" w:line="240" w:lineRule="auto"/>
        <w:rPr>
          <w:rFonts w:ascii="Calibri" w:eastAsia="Calibri" w:hAnsi="Calibri" w:cs="Calibri"/>
          <w:b/>
          <w:color w:val="000000"/>
          <w:sz w:val="24"/>
        </w:rPr>
      </w:pPr>
    </w:p>
    <w:p w:rsidR="00FA73E9" w:rsidRPr="00FA73E9" w:rsidRDefault="00FA73E9" w:rsidP="00FA73E9">
      <w:pPr>
        <w:pStyle w:val="Odstavecseseznamem"/>
        <w:numPr>
          <w:ilvl w:val="0"/>
          <w:numId w:val="7"/>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způsob zohlednění podmínek závazného stanoviska posouzení vlivu záměru na životní prostředí, je-li podkladem</w:t>
      </w:r>
    </w:p>
    <w:p w:rsidR="00FA73E9" w:rsidRDefault="00FA73E9" w:rsidP="00FA73E9">
      <w:pPr>
        <w:suppressAutoHyphens/>
        <w:spacing w:after="0" w:line="240" w:lineRule="auto"/>
        <w:rPr>
          <w:rFonts w:ascii="Calibri" w:eastAsia="Calibri" w:hAnsi="Calibri" w:cs="Calibri"/>
          <w:b/>
          <w:color w:val="000000"/>
          <w:sz w:val="24"/>
          <w:szCs w:val="24"/>
        </w:rPr>
      </w:pPr>
    </w:p>
    <w:p w:rsidR="007A445E" w:rsidRPr="005D147E" w:rsidRDefault="007A445E" w:rsidP="007A445E">
      <w:pPr>
        <w:pStyle w:val="Bezmezer"/>
        <w:jc w:val="both"/>
      </w:pPr>
      <w:r w:rsidRPr="005D147E">
        <w:t>Zjišťovací řízení a stanovisko EIA se na tento typ stavby za daných podmínek nepožaduje.</w:t>
      </w:r>
    </w:p>
    <w:p w:rsidR="00BB6864" w:rsidRPr="00FA73E9" w:rsidRDefault="00BB6864"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pStyle w:val="Odstavecseseznamem"/>
        <w:numPr>
          <w:ilvl w:val="0"/>
          <w:numId w:val="7"/>
        </w:numPr>
        <w:suppressAutoHyphens/>
        <w:spacing w:after="0" w:line="240" w:lineRule="auto"/>
        <w:rPr>
          <w:rFonts w:ascii="Calibri" w:eastAsia="Calibri" w:hAnsi="Calibri" w:cs="Calibri"/>
          <w:b/>
          <w:color w:val="000000"/>
          <w:sz w:val="24"/>
          <w:szCs w:val="24"/>
        </w:rPr>
      </w:pPr>
      <w:r w:rsidRPr="00FA73E9">
        <w:rPr>
          <w:rFonts w:ascii="Calibri" w:eastAsia="Calibri" w:hAnsi="Calibri" w:cs="Calibri"/>
          <w:b/>
          <w:color w:val="000000"/>
          <w:sz w:val="24"/>
          <w:szCs w:val="24"/>
        </w:rPr>
        <w:t>v případě záměrů spadajících do režimu zákona o integrované prevenci základní parametry způsobu naplnění závěrů o nejlepších dostupných technikách nebo integrované povolení, bylo-li vydáno</w:t>
      </w:r>
    </w:p>
    <w:p w:rsidR="00FA73E9" w:rsidRDefault="00FA73E9" w:rsidP="00FA73E9">
      <w:pPr>
        <w:suppressAutoHyphens/>
        <w:spacing w:after="0" w:line="240" w:lineRule="auto"/>
        <w:rPr>
          <w:rFonts w:ascii="Calibri" w:eastAsia="Calibri" w:hAnsi="Calibri" w:cs="Calibri"/>
          <w:b/>
          <w:color w:val="000000"/>
          <w:sz w:val="24"/>
          <w:szCs w:val="24"/>
        </w:rPr>
      </w:pPr>
    </w:p>
    <w:p w:rsidR="00FA73E9" w:rsidRDefault="00BB6864" w:rsidP="00FA73E9">
      <w:pPr>
        <w:suppressAutoHyphens/>
        <w:spacing w:after="0" w:line="240" w:lineRule="auto"/>
        <w:rPr>
          <w:rFonts w:ascii="Calibri" w:eastAsia="Calibri" w:hAnsi="Calibri" w:cs="Calibri"/>
          <w:color w:val="000000"/>
        </w:rPr>
      </w:pPr>
      <w:r>
        <w:rPr>
          <w:rFonts w:ascii="Calibri" w:eastAsia="Calibri" w:hAnsi="Calibri" w:cs="Calibri"/>
          <w:color w:val="000000"/>
        </w:rPr>
        <w:t>Záměr nespadá do režimu zákona o integrované prevenci.</w:t>
      </w:r>
    </w:p>
    <w:p w:rsidR="00BB6864" w:rsidRPr="00FA73E9" w:rsidRDefault="00BB6864" w:rsidP="00FA73E9">
      <w:pPr>
        <w:suppressAutoHyphens/>
        <w:spacing w:after="0" w:line="240" w:lineRule="auto"/>
        <w:rPr>
          <w:rFonts w:ascii="Calibri" w:eastAsia="Calibri" w:hAnsi="Calibri" w:cs="Calibri"/>
          <w:b/>
          <w:color w:val="000000"/>
          <w:sz w:val="24"/>
          <w:szCs w:val="24"/>
        </w:rPr>
      </w:pPr>
    </w:p>
    <w:p w:rsidR="00FA73E9" w:rsidRPr="00FA73E9" w:rsidRDefault="00FA73E9" w:rsidP="00FA73E9">
      <w:pPr>
        <w:suppressAutoHyphens/>
        <w:spacing w:after="0" w:line="240" w:lineRule="auto"/>
        <w:ind w:left="426" w:hanging="426"/>
        <w:rPr>
          <w:rFonts w:ascii="Tms Rmn" w:eastAsia="Tms Rmn" w:hAnsi="Tms Rmn" w:cs="Tms Rmn"/>
          <w:b/>
          <w:color w:val="000000"/>
          <w:sz w:val="24"/>
          <w:szCs w:val="24"/>
        </w:rPr>
      </w:pPr>
      <w:r w:rsidRPr="00FA73E9">
        <w:rPr>
          <w:rFonts w:ascii="Calibri" w:eastAsia="Calibri" w:hAnsi="Calibri" w:cs="Calibri"/>
          <w:b/>
          <w:color w:val="000000"/>
          <w:sz w:val="24"/>
          <w:szCs w:val="24"/>
        </w:rPr>
        <w:t>f)</w:t>
      </w:r>
      <w:r w:rsidRPr="00FA73E9">
        <w:rPr>
          <w:rFonts w:ascii="Calibri" w:eastAsia="Calibri" w:hAnsi="Calibri" w:cs="Calibri"/>
          <w:b/>
          <w:color w:val="000000"/>
          <w:sz w:val="24"/>
          <w:szCs w:val="24"/>
        </w:rPr>
        <w:tab/>
        <w:t>navrhovaná ochranná pásma a bezpečnostní pásma, rozsah omezení a podmínky ochrany podle jiných právních předpisů</w:t>
      </w:r>
    </w:p>
    <w:p w:rsidR="002A715F" w:rsidRDefault="002A715F">
      <w:pPr>
        <w:suppressAutoHyphens/>
        <w:spacing w:after="0" w:line="240" w:lineRule="auto"/>
        <w:rPr>
          <w:rFonts w:ascii="Calibri" w:eastAsia="Calibri" w:hAnsi="Calibri" w:cs="Calibri"/>
          <w:b/>
          <w:color w:val="000000"/>
          <w:sz w:val="24"/>
        </w:rPr>
      </w:pPr>
    </w:p>
    <w:p w:rsidR="00FA73E9" w:rsidRDefault="00FA73E9" w:rsidP="00FA73E9">
      <w:pPr>
        <w:suppressAutoHyphens/>
        <w:spacing w:after="0" w:line="240" w:lineRule="auto"/>
        <w:rPr>
          <w:rFonts w:ascii="Calibri" w:eastAsia="Calibri" w:hAnsi="Calibri" w:cs="Calibri"/>
          <w:color w:val="000000"/>
        </w:rPr>
      </w:pPr>
      <w:r>
        <w:rPr>
          <w:rFonts w:ascii="Calibri" w:eastAsia="Calibri" w:hAnsi="Calibri" w:cs="Calibri"/>
          <w:color w:val="000000"/>
        </w:rPr>
        <w:t>V rámci projektu nejsou navržena žádná nová ochranná a bezpečnostní pásma.</w:t>
      </w:r>
    </w:p>
    <w:p w:rsidR="002A715F" w:rsidRDefault="002A715F">
      <w:pPr>
        <w:suppressAutoHyphens/>
        <w:spacing w:after="0" w:line="240" w:lineRule="auto"/>
        <w:rPr>
          <w:rFonts w:ascii="Calibri" w:eastAsia="Calibri" w:hAnsi="Calibri" w:cs="Calibri"/>
          <w:color w:val="000000"/>
        </w:rPr>
      </w:pPr>
    </w:p>
    <w:p w:rsidR="00A357F0" w:rsidRDefault="00A357F0">
      <w:pPr>
        <w:suppressAutoHyphens/>
        <w:spacing w:after="0" w:line="240" w:lineRule="auto"/>
        <w:rPr>
          <w:rFonts w:ascii="Calibri" w:eastAsia="Calibri" w:hAnsi="Calibri" w:cs="Calibri"/>
          <w:color w:val="000000"/>
        </w:rPr>
      </w:pPr>
    </w:p>
    <w:p w:rsidR="00173DD6" w:rsidRDefault="00173DD6">
      <w:pPr>
        <w:suppressAutoHyphens/>
        <w:spacing w:after="0" w:line="240" w:lineRule="auto"/>
        <w:rPr>
          <w:rFonts w:ascii="Calibri" w:eastAsia="Calibri" w:hAnsi="Calibri" w:cs="Calibri"/>
          <w:color w:val="000000"/>
        </w:rPr>
      </w:pPr>
    </w:p>
    <w:p w:rsidR="002A715F" w:rsidRDefault="00ED0F58">
      <w:pPr>
        <w:suppressAutoHyphens/>
        <w:spacing w:after="0" w:line="240" w:lineRule="auto"/>
        <w:rPr>
          <w:rFonts w:ascii="Calibri" w:eastAsia="Calibri" w:hAnsi="Calibri" w:cs="Calibri"/>
          <w:b/>
          <w:i/>
          <w:color w:val="000000"/>
          <w:sz w:val="28"/>
        </w:rPr>
      </w:pPr>
      <w:r>
        <w:rPr>
          <w:rFonts w:ascii="Calibri" w:eastAsia="Calibri" w:hAnsi="Calibri" w:cs="Calibri"/>
          <w:b/>
          <w:i/>
          <w:color w:val="000000"/>
          <w:sz w:val="28"/>
        </w:rPr>
        <w:t>B.7 – Ochrana obyvatelstva</w:t>
      </w:r>
    </w:p>
    <w:p w:rsidR="00ED0F58" w:rsidRDefault="00ED0F58">
      <w:pPr>
        <w:suppressAutoHyphens/>
        <w:spacing w:after="0" w:line="240" w:lineRule="auto"/>
        <w:rPr>
          <w:rFonts w:ascii="Calibri" w:eastAsia="Calibri" w:hAnsi="Calibri" w:cs="Calibri"/>
          <w:b/>
          <w:i/>
          <w:color w:val="000000"/>
          <w:sz w:val="28"/>
        </w:rPr>
      </w:pPr>
    </w:p>
    <w:p w:rsidR="00A357F0" w:rsidRDefault="00A357F0" w:rsidP="00A357F0">
      <w:pPr>
        <w:suppressAutoHyphens/>
        <w:spacing w:after="0" w:line="240" w:lineRule="auto"/>
        <w:rPr>
          <w:rFonts w:ascii="Calibri" w:eastAsia="Calibri" w:hAnsi="Calibri" w:cs="Calibri"/>
          <w:b/>
          <w:color w:val="000000"/>
          <w:sz w:val="24"/>
        </w:rPr>
      </w:pPr>
      <w:r>
        <w:rPr>
          <w:rFonts w:ascii="Calibri" w:eastAsia="Calibri" w:hAnsi="Calibri" w:cs="Calibri"/>
          <w:b/>
          <w:color w:val="000000"/>
          <w:sz w:val="24"/>
        </w:rPr>
        <w:t>Splnění základních požadavků z hlediska plnění úkolů ochrany obyvatelstva</w:t>
      </w:r>
    </w:p>
    <w:p w:rsidR="007A445E" w:rsidRPr="005D147E" w:rsidRDefault="007A445E" w:rsidP="007A445E">
      <w:pPr>
        <w:pStyle w:val="Bezmezer"/>
        <w:jc w:val="both"/>
      </w:pPr>
      <w:r w:rsidRPr="005D147E">
        <w:t xml:space="preserve">Během realizace stavby a při opravách zajistí bezpečnost práce dodavatel stavby případně stavebník. Staveniště bude řádně zabezpečeno proti možnému úrazu osob. </w:t>
      </w:r>
    </w:p>
    <w:p w:rsidR="00841BAA" w:rsidRPr="007A445E" w:rsidRDefault="007A445E" w:rsidP="007A445E">
      <w:pPr>
        <w:pStyle w:val="Bezmezer"/>
        <w:jc w:val="both"/>
      </w:pPr>
      <w:r w:rsidRPr="005D147E">
        <w:t>Stavba nebude pro provedení navrhovaných stavebních úprav pro obyvatelstvo nebezpečná, ani není určena pro ochranu obyvatelstva. Obyvatelé v případě ohrožení budou využívat mís</w:t>
      </w:r>
      <w:r>
        <w:t>tní systém ochrany obyvatelstva.</w:t>
      </w:r>
    </w:p>
    <w:p w:rsidR="00173DD6" w:rsidRDefault="00173DD6">
      <w:pPr>
        <w:suppressAutoHyphens/>
        <w:spacing w:after="0" w:line="240" w:lineRule="auto"/>
        <w:rPr>
          <w:rFonts w:ascii="Calibri" w:eastAsia="Calibri" w:hAnsi="Calibri" w:cs="Calibri"/>
          <w:color w:val="000000"/>
          <w:sz w:val="24"/>
        </w:rPr>
      </w:pPr>
    </w:p>
    <w:p w:rsidR="00173DD6" w:rsidRDefault="00173DD6">
      <w:pPr>
        <w:suppressAutoHyphens/>
        <w:spacing w:after="0" w:line="240" w:lineRule="auto"/>
        <w:rPr>
          <w:rFonts w:ascii="Calibri" w:eastAsia="Calibri" w:hAnsi="Calibri" w:cs="Calibri"/>
          <w:color w:val="000000"/>
          <w:sz w:val="24"/>
        </w:rPr>
      </w:pPr>
    </w:p>
    <w:p w:rsidR="006B5113" w:rsidRDefault="006B5113">
      <w:pPr>
        <w:suppressAutoHyphens/>
        <w:spacing w:after="0" w:line="240" w:lineRule="auto"/>
        <w:rPr>
          <w:rFonts w:ascii="Calibri" w:eastAsia="Calibri" w:hAnsi="Calibri" w:cs="Calibri"/>
          <w:color w:val="000000"/>
          <w:sz w:val="24"/>
        </w:rPr>
      </w:pPr>
    </w:p>
    <w:p w:rsidR="006B5113" w:rsidRDefault="006B5113">
      <w:pPr>
        <w:suppressAutoHyphens/>
        <w:spacing w:after="0" w:line="240" w:lineRule="auto"/>
        <w:rPr>
          <w:rFonts w:ascii="Calibri" w:eastAsia="Calibri" w:hAnsi="Calibri" w:cs="Calibri"/>
          <w:color w:val="000000"/>
          <w:sz w:val="24"/>
        </w:rPr>
      </w:pPr>
    </w:p>
    <w:p w:rsidR="006B5113" w:rsidRDefault="006B5113">
      <w:pPr>
        <w:suppressAutoHyphens/>
        <w:spacing w:after="0" w:line="240" w:lineRule="auto"/>
        <w:rPr>
          <w:rFonts w:ascii="Calibri" w:eastAsia="Calibri" w:hAnsi="Calibri" w:cs="Calibri"/>
          <w:color w:val="000000"/>
          <w:sz w:val="24"/>
        </w:rPr>
      </w:pPr>
    </w:p>
    <w:p w:rsidR="006B5113" w:rsidRDefault="006B5113">
      <w:pPr>
        <w:suppressAutoHyphens/>
        <w:spacing w:after="0" w:line="240" w:lineRule="auto"/>
        <w:rPr>
          <w:rFonts w:ascii="Calibri" w:eastAsia="Calibri" w:hAnsi="Calibri" w:cs="Calibri"/>
          <w:color w:val="000000"/>
          <w:sz w:val="24"/>
        </w:rPr>
      </w:pPr>
    </w:p>
    <w:p w:rsidR="002A715F" w:rsidRDefault="00ED0F58">
      <w:pPr>
        <w:suppressAutoHyphens/>
        <w:spacing w:after="0" w:line="240" w:lineRule="auto"/>
        <w:rPr>
          <w:rFonts w:ascii="Calibri" w:eastAsia="Calibri" w:hAnsi="Calibri" w:cs="Calibri"/>
          <w:b/>
          <w:i/>
          <w:color w:val="000000"/>
          <w:sz w:val="28"/>
        </w:rPr>
      </w:pPr>
      <w:proofErr w:type="gramStart"/>
      <w:r>
        <w:rPr>
          <w:rFonts w:ascii="Calibri" w:eastAsia="Calibri" w:hAnsi="Calibri" w:cs="Calibri"/>
          <w:b/>
          <w:i/>
          <w:color w:val="000000"/>
          <w:sz w:val="28"/>
        </w:rPr>
        <w:lastRenderedPageBreak/>
        <w:t>B.8 – Zásady</w:t>
      </w:r>
      <w:proofErr w:type="gramEnd"/>
      <w:r>
        <w:rPr>
          <w:rFonts w:ascii="Calibri" w:eastAsia="Calibri" w:hAnsi="Calibri" w:cs="Calibri"/>
          <w:b/>
          <w:i/>
          <w:color w:val="000000"/>
          <w:sz w:val="28"/>
        </w:rPr>
        <w:t xml:space="preserve"> organizace výstavby</w:t>
      </w:r>
    </w:p>
    <w:p w:rsidR="002A715F" w:rsidRDefault="002A715F">
      <w:pPr>
        <w:suppressAutoHyphens/>
        <w:spacing w:after="0" w:line="240" w:lineRule="auto"/>
        <w:rPr>
          <w:rFonts w:ascii="Calibri" w:eastAsia="Calibri" w:hAnsi="Calibri" w:cs="Calibri"/>
          <w:b/>
          <w:color w:val="000000"/>
        </w:rPr>
      </w:pPr>
    </w:p>
    <w:p w:rsidR="004A3826" w:rsidRPr="005D147E" w:rsidRDefault="004A3826" w:rsidP="004A3826">
      <w:pPr>
        <w:pStyle w:val="Bezmezer"/>
        <w:jc w:val="both"/>
        <w:rPr>
          <w:b/>
        </w:rPr>
      </w:pPr>
      <w:r w:rsidRPr="005D147E">
        <w:rPr>
          <w:b/>
        </w:rPr>
        <w:t>a) potřeby a spotřeby rozhodujících médií a hmot, jejich zajištění</w:t>
      </w:r>
    </w:p>
    <w:p w:rsidR="004A3826" w:rsidRDefault="004A3826" w:rsidP="004A3826">
      <w:pPr>
        <w:pStyle w:val="Bezmezer"/>
        <w:jc w:val="both"/>
      </w:pPr>
      <w:r w:rsidRPr="005D147E">
        <w:t xml:space="preserve">Pro potřeby stavby a sociálního zabezpečení staveniště bude využito stávající přípojky vody. Pro stavbu bude využíváno stávající napojení el. </w:t>
      </w:r>
      <w:proofErr w:type="gramStart"/>
      <w:r w:rsidRPr="005D147E">
        <w:t>energie</w:t>
      </w:r>
      <w:proofErr w:type="gramEnd"/>
      <w:r w:rsidRPr="005D147E">
        <w:t xml:space="preserve">. V případě, že el. </w:t>
      </w:r>
      <w:proofErr w:type="gramStart"/>
      <w:r w:rsidRPr="005D147E">
        <w:t>přípojka</w:t>
      </w:r>
      <w:proofErr w:type="gramEnd"/>
      <w:r w:rsidRPr="005D147E">
        <w:t xml:space="preserve"> nebude mít dostatečnou kapacitu pro výstavbu, bude dojednáno s dodavatelem její navýšení na plánované hodnoty.</w:t>
      </w:r>
    </w:p>
    <w:p w:rsidR="00750397" w:rsidRPr="005771FB" w:rsidRDefault="00750397" w:rsidP="004A3826">
      <w:pPr>
        <w:pStyle w:val="Bezmezer"/>
        <w:jc w:val="both"/>
      </w:pPr>
    </w:p>
    <w:p w:rsidR="004A3826" w:rsidRPr="005D147E" w:rsidRDefault="004A3826" w:rsidP="004A3826">
      <w:pPr>
        <w:pStyle w:val="Bezmezer"/>
        <w:jc w:val="both"/>
        <w:rPr>
          <w:b/>
        </w:rPr>
      </w:pPr>
      <w:r w:rsidRPr="005D147E">
        <w:rPr>
          <w:b/>
        </w:rPr>
        <w:t xml:space="preserve">b) </w:t>
      </w:r>
      <w:proofErr w:type="gramStart"/>
      <w:r w:rsidRPr="005D147E">
        <w:rPr>
          <w:b/>
        </w:rPr>
        <w:t>odvodnění  staveniště</w:t>
      </w:r>
      <w:proofErr w:type="gramEnd"/>
    </w:p>
    <w:p w:rsidR="004A3826" w:rsidRPr="005D147E" w:rsidRDefault="004A3826" w:rsidP="004A3826">
      <w:pPr>
        <w:pStyle w:val="Bezmezer"/>
        <w:jc w:val="both"/>
      </w:pPr>
      <w:r w:rsidRPr="005D147E">
        <w:t>Odvodnění není řešeno vzhledem k průběhu a rozsahu stavby.</w:t>
      </w:r>
    </w:p>
    <w:p w:rsidR="004A3826" w:rsidRDefault="004A3826" w:rsidP="004A3826">
      <w:pPr>
        <w:pStyle w:val="Bezmezer"/>
        <w:ind w:firstLine="708"/>
        <w:jc w:val="both"/>
      </w:pPr>
    </w:p>
    <w:p w:rsidR="004A3826" w:rsidRPr="005D147E" w:rsidRDefault="004A3826" w:rsidP="004A3826">
      <w:pPr>
        <w:pStyle w:val="Bezmezer"/>
        <w:jc w:val="both"/>
        <w:rPr>
          <w:b/>
        </w:rPr>
      </w:pPr>
      <w:r w:rsidRPr="005D147E">
        <w:rPr>
          <w:b/>
        </w:rPr>
        <w:t>c) napojení staveniště na stávající dopravní a technickou infrastrukturu</w:t>
      </w:r>
    </w:p>
    <w:p w:rsidR="004A3826" w:rsidRDefault="004A3826" w:rsidP="004A3826">
      <w:pPr>
        <w:pStyle w:val="Bezmezer"/>
        <w:jc w:val="both"/>
      </w:pPr>
      <w:r w:rsidRPr="005D147E">
        <w:t>Pro potřeby stavby bude využíváno stávající napojení objektu na dopravní a technickou infrastrukturu.</w:t>
      </w:r>
    </w:p>
    <w:p w:rsidR="006B5113" w:rsidRPr="005D147E" w:rsidRDefault="006B5113" w:rsidP="004A3826">
      <w:pPr>
        <w:pStyle w:val="Bezmezer"/>
        <w:jc w:val="both"/>
      </w:pPr>
    </w:p>
    <w:p w:rsidR="004A3826" w:rsidRPr="005D147E" w:rsidRDefault="004A3826" w:rsidP="004A3826">
      <w:pPr>
        <w:pStyle w:val="Bezmezer"/>
        <w:jc w:val="both"/>
        <w:rPr>
          <w:b/>
        </w:rPr>
      </w:pPr>
      <w:r w:rsidRPr="005D147E">
        <w:rPr>
          <w:b/>
        </w:rPr>
        <w:t>d) vliv provádění stavby na okolní stavby a pozemky</w:t>
      </w:r>
    </w:p>
    <w:p w:rsidR="004A3826" w:rsidRPr="005D147E" w:rsidRDefault="004A3826" w:rsidP="004A3826">
      <w:pPr>
        <w:pStyle w:val="Bezmezer"/>
        <w:jc w:val="both"/>
      </w:pPr>
      <w:r w:rsidRPr="005D147E">
        <w:t>Stavba nebude mít negativní vliv na okolní pozemky. V případě že dojde k zásahům do pozemku mimo hranice investora nebo u pozemků, u nichž nemá povolení k výstavbě od vlastníka, musí k němu dojít po písemném odsouhlasení s vlastníkem pozemku o typu a rozsahu zásahu do pozemku.</w:t>
      </w:r>
    </w:p>
    <w:p w:rsidR="004A3826" w:rsidRPr="005D147E" w:rsidRDefault="004A3826" w:rsidP="004A3826">
      <w:pPr>
        <w:pStyle w:val="Bezmezer"/>
        <w:jc w:val="both"/>
      </w:pPr>
      <w:r w:rsidRPr="005D147E">
        <w:t xml:space="preserve">Při provádění stavby nebudou používány těžké mechanismy, hlučnost při stavbě bude běžná. Před výjezdem ze stavby budou vozidla očištěna, a pokud dojde ke znečištění komunikace vozidly ze stavby, bude komunikace ihned očištěna. Prašnost prací na stavbě bude minimalizována používáním uzavřených nádob a kontejnerů, případně zkrápěním vodou. Odpady ze stavby budou odváženy k likvidaci nebo na řízené skládky. </w:t>
      </w:r>
    </w:p>
    <w:p w:rsidR="004A3826" w:rsidRPr="005D147E" w:rsidRDefault="004A3826" w:rsidP="004A3826">
      <w:pPr>
        <w:pStyle w:val="Bezmezer"/>
        <w:ind w:firstLine="708"/>
        <w:jc w:val="both"/>
      </w:pPr>
    </w:p>
    <w:p w:rsidR="004A3826" w:rsidRPr="005D147E" w:rsidRDefault="004A3826" w:rsidP="004A3826">
      <w:pPr>
        <w:pStyle w:val="Bezmezer"/>
        <w:jc w:val="both"/>
        <w:rPr>
          <w:b/>
        </w:rPr>
      </w:pPr>
      <w:r w:rsidRPr="005D147E">
        <w:rPr>
          <w:b/>
        </w:rPr>
        <w:t>e) ochrana okolí staveniště a požadavky na související asanace, demolice, kácení dřevin</w:t>
      </w:r>
    </w:p>
    <w:p w:rsidR="004A3826" w:rsidRPr="005D147E" w:rsidRDefault="004A3826" w:rsidP="004A3826">
      <w:pPr>
        <w:pStyle w:val="Bezmezer"/>
        <w:jc w:val="both"/>
      </w:pPr>
      <w:r w:rsidRPr="005D147E">
        <w:t xml:space="preserve">Příprava staveniště nevyžaduje žádné asanace, demolice, kácení křovin. </w:t>
      </w:r>
    </w:p>
    <w:p w:rsidR="004A3826" w:rsidRPr="005D147E" w:rsidRDefault="004A3826" w:rsidP="004A3826">
      <w:pPr>
        <w:pStyle w:val="Bezmezer"/>
        <w:ind w:firstLine="708"/>
        <w:jc w:val="both"/>
      </w:pPr>
    </w:p>
    <w:p w:rsidR="004A3826" w:rsidRPr="005D147E" w:rsidRDefault="004A3826" w:rsidP="004A3826">
      <w:pPr>
        <w:pStyle w:val="Bezmezer"/>
        <w:jc w:val="both"/>
        <w:rPr>
          <w:b/>
        </w:rPr>
      </w:pPr>
      <w:r w:rsidRPr="005D147E">
        <w:rPr>
          <w:b/>
        </w:rPr>
        <w:t>t) maximální zábory pro staveniště (dočasné I trvalé)</w:t>
      </w:r>
    </w:p>
    <w:p w:rsidR="004A3826" w:rsidRPr="005D147E" w:rsidRDefault="004A3826" w:rsidP="004A3826">
      <w:pPr>
        <w:pStyle w:val="Bezmezer"/>
        <w:jc w:val="both"/>
      </w:pPr>
      <w:r w:rsidRPr="005D147E">
        <w:t>Investor bude pro staveniště využívat plochu objektu vč. přilehlých sousedních ploch nacházejících se na sousedním pozemku, který je v jeho správě.</w:t>
      </w:r>
    </w:p>
    <w:p w:rsidR="004A3826" w:rsidRPr="005D147E" w:rsidRDefault="004A3826" w:rsidP="004A3826">
      <w:pPr>
        <w:pStyle w:val="Bezmezer"/>
        <w:jc w:val="both"/>
      </w:pPr>
    </w:p>
    <w:p w:rsidR="004A3826" w:rsidRPr="005D147E" w:rsidRDefault="004A3826" w:rsidP="004A3826">
      <w:pPr>
        <w:pStyle w:val="Bezmezer"/>
        <w:jc w:val="both"/>
        <w:rPr>
          <w:b/>
        </w:rPr>
      </w:pPr>
      <w:r w:rsidRPr="005D147E">
        <w:rPr>
          <w:b/>
        </w:rPr>
        <w:t>g) maximální produkovaná množství a druhy odpadů a emisí při výstavbě, jejich likvidace</w:t>
      </w:r>
    </w:p>
    <w:p w:rsidR="004A3826" w:rsidRDefault="004A3826" w:rsidP="004A3826">
      <w:pPr>
        <w:pStyle w:val="Bezmezer"/>
        <w:jc w:val="both"/>
      </w:pPr>
      <w:r w:rsidRPr="005D147E">
        <w:t xml:space="preserve">Při výstavbě bude produkován stavební odpad (tabulky v </w:t>
      </w:r>
      <w:proofErr w:type="gramStart"/>
      <w:r w:rsidRPr="005D147E">
        <w:t>bodě B.6) a jeho</w:t>
      </w:r>
      <w:proofErr w:type="gramEnd"/>
      <w:r w:rsidRPr="005D147E">
        <w:t xml:space="preserve"> likvidace bude realizována zákonným způsobem dle plánu likvidace odpadů zodpovědnou firmou s náležitým oprávněním.</w:t>
      </w:r>
    </w:p>
    <w:p w:rsidR="004A3826" w:rsidRPr="005D147E" w:rsidRDefault="004A3826" w:rsidP="004A3826">
      <w:pPr>
        <w:pStyle w:val="Bezmezer"/>
        <w:jc w:val="both"/>
      </w:pPr>
    </w:p>
    <w:p w:rsidR="004A3826" w:rsidRPr="005D147E" w:rsidRDefault="004A3826" w:rsidP="004A3826">
      <w:pPr>
        <w:pStyle w:val="Bezmezer"/>
        <w:jc w:val="both"/>
        <w:rPr>
          <w:b/>
        </w:rPr>
      </w:pPr>
      <w:r w:rsidRPr="005D147E">
        <w:rPr>
          <w:b/>
        </w:rPr>
        <w:t xml:space="preserve">h) bilance zemních prací, požadavky na přísun nebo </w:t>
      </w:r>
      <w:proofErr w:type="spellStart"/>
      <w:r w:rsidRPr="005D147E">
        <w:rPr>
          <w:b/>
        </w:rPr>
        <w:t>deponie</w:t>
      </w:r>
      <w:proofErr w:type="spellEnd"/>
      <w:r w:rsidRPr="005D147E">
        <w:rPr>
          <w:b/>
        </w:rPr>
        <w:t xml:space="preserve"> zemin</w:t>
      </w:r>
    </w:p>
    <w:p w:rsidR="004A3826" w:rsidRPr="005D147E" w:rsidRDefault="004A3826" w:rsidP="004A3826">
      <w:pPr>
        <w:pStyle w:val="Bezmezer"/>
        <w:jc w:val="both"/>
      </w:pPr>
      <w:r w:rsidRPr="005D147E">
        <w:t>Při stavebních úpravách nedojde k zemním pracím.</w:t>
      </w:r>
    </w:p>
    <w:p w:rsidR="004A3826" w:rsidRPr="005D147E" w:rsidRDefault="004A3826" w:rsidP="004A3826">
      <w:pPr>
        <w:pStyle w:val="Bezmezer"/>
        <w:ind w:firstLine="708"/>
        <w:jc w:val="both"/>
        <w:rPr>
          <w:bCs/>
          <w:i/>
        </w:rPr>
      </w:pPr>
    </w:p>
    <w:p w:rsidR="004A3826" w:rsidRPr="005D147E" w:rsidRDefault="004A3826" w:rsidP="004A3826">
      <w:pPr>
        <w:pStyle w:val="Bezmezer"/>
        <w:jc w:val="both"/>
        <w:rPr>
          <w:b/>
        </w:rPr>
      </w:pPr>
      <w:r w:rsidRPr="005D147E">
        <w:rPr>
          <w:b/>
        </w:rPr>
        <w:t>i) ochrana životního prostředí při výstavbě</w:t>
      </w:r>
    </w:p>
    <w:p w:rsidR="004A3826" w:rsidRPr="005D147E" w:rsidRDefault="004A3826" w:rsidP="004A3826">
      <w:pPr>
        <w:pStyle w:val="Bezmezer"/>
        <w:jc w:val="both"/>
      </w:pPr>
      <w:r w:rsidRPr="005D147E">
        <w:t>Po dobu výstavby nedojde k výraznému zhoršení životního prostředí. Zhoršení může způsobit hluk a prašnost při provádění některých stavebních činností. Dodavatel musí zajistit pravidelné čištění staveniště a příp. místní komunikace od nečistot způsobených staveništní dopravou. Nesmí být narušena průjezdnost přilehlé místní komunikace. Za všech podmínek musí být komunikace průjezdná pro složky integrovaného záchranného systému.</w:t>
      </w:r>
    </w:p>
    <w:p w:rsidR="004A3826" w:rsidRPr="005D147E" w:rsidRDefault="004A3826" w:rsidP="004A3826">
      <w:pPr>
        <w:pStyle w:val="Bezmezer"/>
        <w:jc w:val="both"/>
      </w:pPr>
      <w:r w:rsidRPr="005D147E">
        <w:t>Odpady musí být ihned po svém vzniku neprodyšně zabaleny a utěsněny a odvezeny do zařízení, které je určeno k jejich sběru nebo odstranění (likvidaci).</w:t>
      </w:r>
      <w:r>
        <w:t xml:space="preserve"> Podrobnější popis odstraňování materiálu s obsahem azbestu viz bod B.6a).</w:t>
      </w:r>
    </w:p>
    <w:p w:rsidR="004A3826" w:rsidRPr="005D147E" w:rsidRDefault="004A3826" w:rsidP="004A3826">
      <w:pPr>
        <w:pStyle w:val="Bezmezer"/>
        <w:jc w:val="both"/>
      </w:pPr>
      <w:r w:rsidRPr="005D147E">
        <w:t>V době od 22,00 do 6,00 hodin musí být stavbou dodržován noční klid.</w:t>
      </w:r>
    </w:p>
    <w:p w:rsidR="004A3826" w:rsidRPr="005D147E" w:rsidRDefault="004A3826" w:rsidP="004A3826">
      <w:pPr>
        <w:pStyle w:val="Bezmezer"/>
        <w:jc w:val="both"/>
      </w:pPr>
      <w:r w:rsidRPr="005D147E">
        <w:lastRenderedPageBreak/>
        <w:t xml:space="preserve">Odpad při stavební činnosti budou tvořit především zbytky stavebních materiálů a bourané konstrukce – dřevo, betonová drť, cihelný materiál, asfaltové lepenky, obaly od barev apod. Stavební odpad bude tříděn a odvážen na skládku, viz část této </w:t>
      </w:r>
      <w:proofErr w:type="gramStart"/>
      <w:r w:rsidRPr="005D147E">
        <w:t>zprávy B.6.</w:t>
      </w:r>
      <w:proofErr w:type="gramEnd"/>
    </w:p>
    <w:p w:rsidR="004A3826" w:rsidRPr="005D147E" w:rsidRDefault="004A3826" w:rsidP="004A3826">
      <w:pPr>
        <w:pStyle w:val="Bezmezer"/>
        <w:ind w:firstLine="708"/>
        <w:jc w:val="both"/>
      </w:pPr>
    </w:p>
    <w:p w:rsidR="004A3826" w:rsidRPr="005D147E" w:rsidRDefault="004A3826" w:rsidP="004A3826">
      <w:pPr>
        <w:pStyle w:val="Bezmezer"/>
        <w:jc w:val="both"/>
        <w:rPr>
          <w:b/>
        </w:rPr>
      </w:pPr>
      <w:r w:rsidRPr="005D147E">
        <w:rPr>
          <w:b/>
        </w:rPr>
        <w:t xml:space="preserve">j) zásady bezpečnosti a ochrany zdraví při práci na staveništi, posouzení potřeby koordinátora bezpečnosti a ochrany zdraví při práci podle jiných právních předpisů </w:t>
      </w:r>
      <w:r w:rsidRPr="005D147E">
        <w:rPr>
          <w:b/>
          <w:vertAlign w:val="superscript"/>
        </w:rPr>
        <w:t>5</w:t>
      </w:r>
      <w:r w:rsidRPr="005D147E">
        <w:rPr>
          <w:b/>
        </w:rPr>
        <w:t xml:space="preserve"> </w:t>
      </w:r>
    </w:p>
    <w:p w:rsidR="004A3826" w:rsidRPr="005D147E" w:rsidRDefault="004A3826" w:rsidP="004A3826">
      <w:pPr>
        <w:pStyle w:val="Bezmezer"/>
        <w:jc w:val="both"/>
      </w:pPr>
      <w:r w:rsidRPr="005D147E">
        <w:t xml:space="preserve">Pro bezpečnost práce a ochranu zdraví pracovníků platí Zákoník práce č. 262/2006 Sb., ve znění pozdějších předpisů, </w:t>
      </w:r>
      <w:proofErr w:type="spellStart"/>
      <w:r w:rsidRPr="005D147E">
        <w:t>vyhl</w:t>
      </w:r>
      <w:proofErr w:type="spellEnd"/>
      <w:r w:rsidRPr="005D147E">
        <w:t xml:space="preserve">. ČÚBP č. 48/1982 Sb., kterou se stanoví základní požadavky k zajištění bezpečnosti práce a technických zařízení, ve znění pozdějších předpisů, </w:t>
      </w:r>
      <w:proofErr w:type="spellStart"/>
      <w:proofErr w:type="gramStart"/>
      <w:r w:rsidRPr="005D147E">
        <w:t>Vyhl.č</w:t>
      </w:r>
      <w:proofErr w:type="spellEnd"/>
      <w:r w:rsidRPr="005D147E">
        <w:t>.</w:t>
      </w:r>
      <w:proofErr w:type="gramEnd"/>
      <w:r w:rsidRPr="005D147E">
        <w:t xml:space="preserve"> 309/2006 Sb. o zajištění dalších podmínek bezpečnosti a ochrany zdraví při práci, </w:t>
      </w:r>
      <w:proofErr w:type="spellStart"/>
      <w:r w:rsidRPr="005D147E">
        <w:t>Nař.vlády</w:t>
      </w:r>
      <w:proofErr w:type="spellEnd"/>
      <w:r w:rsidRPr="005D147E">
        <w:t xml:space="preserve"> č. 362/2005 Sb. o bližších požadavcích na bezpečnost a ochranu zdraví při práci na pracovištích s nebezpečím pádu z výšky nebo do hloubky, </w:t>
      </w:r>
      <w:proofErr w:type="spellStart"/>
      <w:r w:rsidRPr="005D147E">
        <w:t>Nař</w:t>
      </w:r>
      <w:proofErr w:type="spellEnd"/>
      <w:r w:rsidRPr="005D147E">
        <w:t xml:space="preserve">. vlády č. 378/2001 Sb. kterým se stanoví bližší požadavky na bezpečný provoz a používání strojů, technických zařízení, přístrojů a nářadí, Zákon ČNR č. 133/1985 Sb. o požární ochraně, ve znění pozdějších předpisů s </w:t>
      </w:r>
      <w:proofErr w:type="spellStart"/>
      <w:r w:rsidRPr="005D147E">
        <w:t>vyhl</w:t>
      </w:r>
      <w:proofErr w:type="spellEnd"/>
      <w:r w:rsidRPr="005D147E">
        <w:t xml:space="preserve">. MV č. 246/2001 Sb., o požární prevenci, kterou se provádí zákon o PO. Všichni pracovníci musí být řádně proškoleni o bezpečnosti práce a ochraně zdraví, musí mít zajištěny všechny povinné ochranné pracovní pomůcky a prostředky a musí být seznámeni se zásadami práce s el. </w:t>
      </w:r>
      <w:proofErr w:type="gramStart"/>
      <w:r w:rsidRPr="005D147E">
        <w:t>přístroji</w:t>
      </w:r>
      <w:proofErr w:type="gramEnd"/>
      <w:r w:rsidRPr="005D147E">
        <w:t xml:space="preserve"> a zařízením, s požárními poplachovými směrnicemi (i s ostatní dokumentací požární ochrany) a únikovými cestami z objektu.</w:t>
      </w:r>
    </w:p>
    <w:p w:rsidR="004A3826" w:rsidRPr="005D147E" w:rsidRDefault="004A3826" w:rsidP="004A3826">
      <w:pPr>
        <w:pStyle w:val="Bezmezer"/>
        <w:jc w:val="both"/>
      </w:pPr>
    </w:p>
    <w:p w:rsidR="004A3826" w:rsidRPr="005D147E" w:rsidRDefault="004A3826" w:rsidP="004A3826">
      <w:pPr>
        <w:pStyle w:val="Bezmezer"/>
        <w:jc w:val="both"/>
        <w:rPr>
          <w:b/>
        </w:rPr>
      </w:pPr>
      <w:r w:rsidRPr="005D147E">
        <w:rPr>
          <w:b/>
        </w:rPr>
        <w:t>k) úpravy pro bezbariérové užívání výstavbou dotčených staveb</w:t>
      </w:r>
    </w:p>
    <w:p w:rsidR="004A3826" w:rsidRPr="005D147E" w:rsidRDefault="004A3826" w:rsidP="004A3826">
      <w:pPr>
        <w:pStyle w:val="Bezmezer"/>
      </w:pPr>
      <w:r w:rsidRPr="005D147E">
        <w:t>Není řešeno. Výstavbou nebudou dotčeny stavby určené pro bezbariérové užívání.</w:t>
      </w:r>
    </w:p>
    <w:p w:rsidR="004A3826" w:rsidRPr="005D147E" w:rsidRDefault="004A3826" w:rsidP="004A3826">
      <w:pPr>
        <w:pStyle w:val="Bezmezer"/>
        <w:ind w:firstLine="708"/>
        <w:jc w:val="both"/>
      </w:pPr>
    </w:p>
    <w:p w:rsidR="004A3826" w:rsidRPr="005D147E" w:rsidRDefault="004A3826" w:rsidP="004A3826">
      <w:pPr>
        <w:pStyle w:val="Bezmezer"/>
        <w:jc w:val="both"/>
        <w:rPr>
          <w:b/>
        </w:rPr>
      </w:pPr>
      <w:r w:rsidRPr="005D147E">
        <w:rPr>
          <w:b/>
        </w:rPr>
        <w:t>l) zásady pro dopravní inženýrská opatření</w:t>
      </w:r>
    </w:p>
    <w:p w:rsidR="004A3826" w:rsidRPr="005D147E" w:rsidRDefault="004A3826" w:rsidP="004A3826">
      <w:pPr>
        <w:pStyle w:val="Bezmezer"/>
        <w:jc w:val="both"/>
      </w:pPr>
      <w:r w:rsidRPr="005D147E">
        <w:t>Při zásobování staveniště bude respektován provoz veřejné dopravy a chodců. Při vjezdu a výjezdu ze staveniště bude třeba osadit dočasné jednoduché dopravní značení upozorňující na vjezd a výjezd ze staveniště. Stavbou nebudou vznikat jiná zvláštní dopravně inženýrská opatření. V opačném případě by bylo nezbytné předem vypracovat patřičný návrh dopravně inženýrského opatření a informovat o něm předem předpisy stanoveným způsobem.</w:t>
      </w:r>
    </w:p>
    <w:p w:rsidR="004A3826" w:rsidRPr="005D147E" w:rsidRDefault="004A3826" w:rsidP="004A3826">
      <w:pPr>
        <w:pStyle w:val="Bezmezer"/>
        <w:jc w:val="both"/>
      </w:pPr>
    </w:p>
    <w:p w:rsidR="004A3826" w:rsidRDefault="004A3826" w:rsidP="004A3826">
      <w:pPr>
        <w:spacing w:after="0" w:line="240" w:lineRule="auto"/>
        <w:rPr>
          <w:b/>
        </w:rPr>
      </w:pPr>
      <w:r w:rsidRPr="005D147E">
        <w:rPr>
          <w:b/>
        </w:rPr>
        <w:t>m) stanovení speciálních podmínek pro provádění stavby (provádění stavby za provozu, opatření proti účinkům vnějšího prostředí při výstavbě apod.)</w:t>
      </w:r>
    </w:p>
    <w:p w:rsidR="004A3826" w:rsidRPr="004A3826" w:rsidRDefault="004A3826" w:rsidP="004A3826">
      <w:pPr>
        <w:spacing w:after="0" w:line="240" w:lineRule="auto"/>
        <w:rPr>
          <w:b/>
        </w:rPr>
      </w:pPr>
      <w:r w:rsidRPr="005D147E">
        <w:t>Vzhledem k rozsahu stavebních prací nejsou stanoveny žádné speciální podmínky pro provádění stavby.</w:t>
      </w:r>
    </w:p>
    <w:p w:rsidR="004A3826" w:rsidRPr="005D147E" w:rsidRDefault="004A3826" w:rsidP="004A3826">
      <w:pPr>
        <w:pStyle w:val="Bezmezer"/>
        <w:jc w:val="both"/>
      </w:pPr>
    </w:p>
    <w:p w:rsidR="004A3826" w:rsidRPr="005D147E" w:rsidRDefault="004A3826" w:rsidP="004A3826">
      <w:pPr>
        <w:pStyle w:val="Bezmezer"/>
        <w:jc w:val="both"/>
        <w:rPr>
          <w:b/>
        </w:rPr>
      </w:pPr>
      <w:r w:rsidRPr="005D147E">
        <w:rPr>
          <w:b/>
        </w:rPr>
        <w:t>n) postup výstavby, rozhodující dílčí termíny</w:t>
      </w:r>
    </w:p>
    <w:p w:rsidR="004A3826" w:rsidRPr="005D147E" w:rsidRDefault="004A3826" w:rsidP="004A3826">
      <w:pPr>
        <w:pStyle w:val="Bezmezer"/>
        <w:jc w:val="both"/>
      </w:pPr>
      <w:r w:rsidRPr="005D147E">
        <w:t>Doba výstavby se předpokládá v trvání cca 3 měsíců. Doba výstavby se bude vyvíjet zejména od okolních klimatických podmínek. Stavba není členěna na etapy, bude provedena jako jednorázová akce.</w:t>
      </w:r>
    </w:p>
    <w:p w:rsidR="004A3826" w:rsidRPr="005D147E" w:rsidRDefault="004A3826" w:rsidP="004A3826">
      <w:pPr>
        <w:pStyle w:val="Bezmezer"/>
        <w:ind w:firstLine="708"/>
        <w:jc w:val="both"/>
      </w:pPr>
    </w:p>
    <w:p w:rsidR="004A3826" w:rsidRPr="005D147E" w:rsidRDefault="004A3826" w:rsidP="004A3826">
      <w:pPr>
        <w:pStyle w:val="Bezmezer"/>
        <w:jc w:val="both"/>
      </w:pPr>
      <w:r w:rsidRPr="005D147E">
        <w:t>Předpokládaný postup prací:</w:t>
      </w:r>
    </w:p>
    <w:p w:rsidR="004A3826" w:rsidRPr="005D147E" w:rsidRDefault="004A3826" w:rsidP="004A3826">
      <w:pPr>
        <w:pStyle w:val="Bezmezer"/>
        <w:numPr>
          <w:ilvl w:val="0"/>
          <w:numId w:val="14"/>
        </w:numPr>
      </w:pPr>
      <w:r w:rsidRPr="005D147E">
        <w:t>Přípravné práce</w:t>
      </w:r>
    </w:p>
    <w:p w:rsidR="004A3826" w:rsidRPr="005D147E" w:rsidRDefault="004A3826" w:rsidP="004A3826">
      <w:pPr>
        <w:pStyle w:val="Bezmezer"/>
        <w:numPr>
          <w:ilvl w:val="0"/>
          <w:numId w:val="14"/>
        </w:numPr>
      </w:pPr>
      <w:r>
        <w:t>Zemní a výkopové práce, příprava napojení na přípojky inženýrských sítí</w:t>
      </w:r>
    </w:p>
    <w:p w:rsidR="004A3826" w:rsidRPr="005D147E" w:rsidRDefault="004A3826" w:rsidP="004A3826">
      <w:pPr>
        <w:pStyle w:val="Bezmezer"/>
        <w:numPr>
          <w:ilvl w:val="0"/>
          <w:numId w:val="14"/>
        </w:numPr>
      </w:pPr>
      <w:r>
        <w:t>Základové práce, základové pasy, základová deska</w:t>
      </w:r>
    </w:p>
    <w:p w:rsidR="004A3826" w:rsidRPr="005D147E" w:rsidRDefault="004A3826" w:rsidP="004A3826">
      <w:pPr>
        <w:pStyle w:val="Bezmezer"/>
        <w:numPr>
          <w:ilvl w:val="0"/>
          <w:numId w:val="14"/>
        </w:numPr>
      </w:pPr>
      <w:r>
        <w:t xml:space="preserve">Nosné zdivo </w:t>
      </w:r>
    </w:p>
    <w:p w:rsidR="004A3826" w:rsidRPr="005D147E" w:rsidRDefault="004A3826" w:rsidP="004A3826">
      <w:pPr>
        <w:pStyle w:val="Bezmezer"/>
        <w:numPr>
          <w:ilvl w:val="0"/>
          <w:numId w:val="14"/>
        </w:numPr>
      </w:pPr>
      <w:r>
        <w:t>Stropní deska</w:t>
      </w:r>
    </w:p>
    <w:p w:rsidR="004A3826" w:rsidRPr="005D147E" w:rsidRDefault="004A3826" w:rsidP="004A3826">
      <w:pPr>
        <w:pStyle w:val="Bezmezer"/>
        <w:numPr>
          <w:ilvl w:val="0"/>
          <w:numId w:val="14"/>
        </w:numPr>
      </w:pPr>
      <w:r>
        <w:t>Střecha</w:t>
      </w:r>
    </w:p>
    <w:p w:rsidR="004A3826" w:rsidRPr="005D147E" w:rsidRDefault="004A3826" w:rsidP="004A3826">
      <w:pPr>
        <w:pStyle w:val="Bezmezer"/>
        <w:numPr>
          <w:ilvl w:val="0"/>
          <w:numId w:val="14"/>
        </w:numPr>
      </w:pPr>
      <w:r>
        <w:t>Příčky</w:t>
      </w:r>
    </w:p>
    <w:p w:rsidR="004A3826" w:rsidRDefault="004A3826" w:rsidP="004A3826">
      <w:pPr>
        <w:pStyle w:val="Bezmezer"/>
        <w:numPr>
          <w:ilvl w:val="0"/>
          <w:numId w:val="14"/>
        </w:numPr>
      </w:pPr>
      <w:r>
        <w:t>Okna</w:t>
      </w:r>
    </w:p>
    <w:p w:rsidR="004A3826" w:rsidRDefault="004A3826" w:rsidP="004A3826">
      <w:pPr>
        <w:pStyle w:val="Bezmezer"/>
        <w:numPr>
          <w:ilvl w:val="0"/>
          <w:numId w:val="14"/>
        </w:numPr>
      </w:pPr>
      <w:r>
        <w:t>Rozvody instalací</w:t>
      </w:r>
    </w:p>
    <w:p w:rsidR="004A3826" w:rsidRDefault="004A3826" w:rsidP="004A3826">
      <w:pPr>
        <w:pStyle w:val="Bezmezer"/>
        <w:numPr>
          <w:ilvl w:val="0"/>
          <w:numId w:val="14"/>
        </w:numPr>
      </w:pPr>
      <w:r>
        <w:lastRenderedPageBreak/>
        <w:t>Povrchy stěn</w:t>
      </w:r>
    </w:p>
    <w:p w:rsidR="004A3826" w:rsidRDefault="004A3826" w:rsidP="004A3826">
      <w:pPr>
        <w:pStyle w:val="Bezmezer"/>
        <w:numPr>
          <w:ilvl w:val="0"/>
          <w:numId w:val="14"/>
        </w:numPr>
      </w:pPr>
      <w:r>
        <w:t>Hrubé podlahy</w:t>
      </w:r>
    </w:p>
    <w:p w:rsidR="004A3826" w:rsidRDefault="004A3826" w:rsidP="004A3826">
      <w:pPr>
        <w:pStyle w:val="Bezmezer"/>
        <w:numPr>
          <w:ilvl w:val="0"/>
          <w:numId w:val="14"/>
        </w:numPr>
      </w:pPr>
      <w:r>
        <w:t>SDK podhledy</w:t>
      </w:r>
    </w:p>
    <w:p w:rsidR="004A3826" w:rsidRDefault="004A3826" w:rsidP="004A3826">
      <w:pPr>
        <w:pStyle w:val="Bezmezer"/>
        <w:numPr>
          <w:ilvl w:val="0"/>
          <w:numId w:val="14"/>
        </w:numPr>
      </w:pPr>
      <w:r>
        <w:t>Obklady stěn</w:t>
      </w:r>
    </w:p>
    <w:p w:rsidR="004A3826" w:rsidRDefault="004A3826" w:rsidP="004A3826">
      <w:pPr>
        <w:pStyle w:val="Bezmezer"/>
        <w:numPr>
          <w:ilvl w:val="0"/>
          <w:numId w:val="14"/>
        </w:numPr>
      </w:pPr>
      <w:r>
        <w:t xml:space="preserve">Kompletace </w:t>
      </w:r>
      <w:proofErr w:type="spellStart"/>
      <w:r>
        <w:t>elektro</w:t>
      </w:r>
      <w:proofErr w:type="spellEnd"/>
    </w:p>
    <w:p w:rsidR="004A3826" w:rsidRDefault="004A3826" w:rsidP="004A3826">
      <w:pPr>
        <w:pStyle w:val="Bezmezer"/>
        <w:numPr>
          <w:ilvl w:val="0"/>
          <w:numId w:val="14"/>
        </w:numPr>
      </w:pPr>
      <w:r>
        <w:t>Rozvody ZTI, ÚT</w:t>
      </w:r>
    </w:p>
    <w:p w:rsidR="004A3826" w:rsidRDefault="004A3826" w:rsidP="004A3826">
      <w:pPr>
        <w:pStyle w:val="Bezmezer"/>
        <w:numPr>
          <w:ilvl w:val="0"/>
          <w:numId w:val="14"/>
        </w:numPr>
      </w:pPr>
      <w:r>
        <w:t>Fasáda</w:t>
      </w:r>
    </w:p>
    <w:p w:rsidR="004A3826" w:rsidRDefault="004A3826" w:rsidP="004A3826">
      <w:pPr>
        <w:pStyle w:val="Bezmezer"/>
        <w:numPr>
          <w:ilvl w:val="0"/>
          <w:numId w:val="14"/>
        </w:numPr>
      </w:pPr>
      <w:r>
        <w:t>Čisté podlahy</w:t>
      </w:r>
    </w:p>
    <w:p w:rsidR="004A3826" w:rsidRDefault="004A3826" w:rsidP="004A3826">
      <w:pPr>
        <w:pStyle w:val="Bezmezer"/>
        <w:numPr>
          <w:ilvl w:val="0"/>
          <w:numId w:val="14"/>
        </w:numPr>
      </w:pPr>
      <w:r>
        <w:t xml:space="preserve">Dveře </w:t>
      </w:r>
    </w:p>
    <w:p w:rsidR="004A3826" w:rsidRDefault="004A3826" w:rsidP="004A3826">
      <w:pPr>
        <w:pStyle w:val="Bezmezer"/>
        <w:numPr>
          <w:ilvl w:val="0"/>
          <w:numId w:val="14"/>
        </w:numPr>
      </w:pPr>
      <w:r>
        <w:t>Výmalba</w:t>
      </w:r>
    </w:p>
    <w:p w:rsidR="004A3826" w:rsidRPr="005D147E" w:rsidRDefault="004A3826" w:rsidP="004A3826">
      <w:pPr>
        <w:pStyle w:val="Bezmezer"/>
        <w:numPr>
          <w:ilvl w:val="0"/>
          <w:numId w:val="14"/>
        </w:numPr>
      </w:pPr>
      <w:r>
        <w:t>Venkovní úpravy a d</w:t>
      </w:r>
      <w:r w:rsidRPr="005D147E">
        <w:t>okončovací práce</w:t>
      </w:r>
    </w:p>
    <w:p w:rsidR="004A3826" w:rsidRPr="005D147E" w:rsidRDefault="004A3826" w:rsidP="004A3826">
      <w:pPr>
        <w:pStyle w:val="Bezmezer"/>
        <w:ind w:left="720"/>
        <w:jc w:val="both"/>
      </w:pPr>
    </w:p>
    <w:p w:rsidR="004A3826" w:rsidRPr="004A3826" w:rsidRDefault="004A3826" w:rsidP="004A3826">
      <w:pPr>
        <w:pStyle w:val="Bezmezer"/>
        <w:jc w:val="both"/>
      </w:pPr>
      <w:r w:rsidRPr="004A3826">
        <w:t>Předpokládané zahájení stavby:</w:t>
      </w:r>
      <w:r>
        <w:tab/>
      </w:r>
      <w:r w:rsidRPr="004A3826">
        <w:tab/>
        <w:t>1. pololetí 2020</w:t>
      </w:r>
    </w:p>
    <w:p w:rsidR="002A715F" w:rsidRDefault="004A3826" w:rsidP="00F21153">
      <w:pPr>
        <w:pStyle w:val="Bezmezer"/>
        <w:jc w:val="both"/>
        <w:rPr>
          <w:rFonts w:cs="Calibri"/>
          <w:color w:val="000000"/>
        </w:rPr>
      </w:pPr>
      <w:r w:rsidRPr="004A3826">
        <w:t>Předpokládané ukončení stavby:</w:t>
      </w:r>
      <w:r w:rsidRPr="004A3826">
        <w:tab/>
      </w:r>
      <w:r>
        <w:t>3</w:t>
      </w:r>
      <w:r w:rsidRPr="004A3826">
        <w:t xml:space="preserve">. pololetí </w:t>
      </w:r>
      <w:r>
        <w:t>2020</w:t>
      </w:r>
    </w:p>
    <w:sectPr w:rsidR="002A715F" w:rsidSect="00692F7C">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FC3" w:rsidRDefault="007E3FC3" w:rsidP="00775F26">
      <w:pPr>
        <w:spacing w:after="0" w:line="240" w:lineRule="auto"/>
      </w:pPr>
      <w:r>
        <w:separator/>
      </w:r>
    </w:p>
  </w:endnote>
  <w:endnote w:type="continuationSeparator" w:id="0">
    <w:p w:rsidR="007E3FC3" w:rsidRDefault="007E3FC3" w:rsidP="00775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PSMT">
    <w:charset w:val="00"/>
    <w:family w:val="roman"/>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77159"/>
      <w:docPartObj>
        <w:docPartGallery w:val="Page Numbers (Bottom of Page)"/>
        <w:docPartUnique/>
      </w:docPartObj>
    </w:sdtPr>
    <w:sdtContent>
      <w:p w:rsidR="000A4861" w:rsidRDefault="000A4861">
        <w:pPr>
          <w:pStyle w:val="Zpat"/>
          <w:jc w:val="center"/>
        </w:pPr>
      </w:p>
      <w:tbl>
        <w:tblPr>
          <w:tblStyle w:val="Mkatabulky"/>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2324"/>
          <w:gridCol w:w="2318"/>
          <w:gridCol w:w="2356"/>
          <w:gridCol w:w="2290"/>
        </w:tblGrid>
        <w:tr w:rsidR="000A4861" w:rsidRPr="00AA026A" w:rsidTr="00692F7C">
          <w:tc>
            <w:tcPr>
              <w:tcW w:w="2515" w:type="dxa"/>
            </w:tcPr>
            <w:p w:rsidR="000A4861" w:rsidRPr="00AA026A" w:rsidRDefault="000A4861" w:rsidP="00692F7C">
              <w:pPr>
                <w:pStyle w:val="Zpat"/>
                <w:rPr>
                  <w:b/>
                  <w:color w:val="BFBFBF" w:themeColor="background1" w:themeShade="BF"/>
                </w:rPr>
              </w:pPr>
              <w:r w:rsidRPr="00AA026A">
                <w:rPr>
                  <w:b/>
                  <w:color w:val="BFBFBF" w:themeColor="background1" w:themeShade="BF"/>
                </w:rPr>
                <w:t>Odpovědný projektant</w:t>
              </w:r>
            </w:p>
          </w:tc>
          <w:tc>
            <w:tcPr>
              <w:tcW w:w="2515" w:type="dxa"/>
            </w:tcPr>
            <w:p w:rsidR="000A4861" w:rsidRPr="00AA026A" w:rsidRDefault="000A4861" w:rsidP="00692F7C">
              <w:pPr>
                <w:pStyle w:val="Zpat"/>
                <w:rPr>
                  <w:b/>
                  <w:color w:val="BFBFBF" w:themeColor="background1" w:themeShade="BF"/>
                </w:rPr>
              </w:pPr>
              <w:r w:rsidRPr="00AA026A">
                <w:rPr>
                  <w:b/>
                  <w:color w:val="BFBFBF" w:themeColor="background1" w:themeShade="BF"/>
                </w:rPr>
                <w:t>Vypracoval</w:t>
              </w:r>
            </w:p>
          </w:tc>
          <w:tc>
            <w:tcPr>
              <w:tcW w:w="2516" w:type="dxa"/>
            </w:tcPr>
            <w:p w:rsidR="000A4861" w:rsidRPr="00AA026A" w:rsidRDefault="000A4861" w:rsidP="00692F7C">
              <w:pPr>
                <w:pStyle w:val="Zpat"/>
                <w:rPr>
                  <w:b/>
                  <w:color w:val="BFBFBF" w:themeColor="background1" w:themeShade="BF"/>
                </w:rPr>
              </w:pPr>
              <w:r w:rsidRPr="00AA026A">
                <w:rPr>
                  <w:b/>
                  <w:color w:val="BFBFBF" w:themeColor="background1" w:themeShade="BF"/>
                </w:rPr>
                <w:t>Stupeň dokumentace</w:t>
              </w:r>
            </w:p>
          </w:tc>
          <w:tc>
            <w:tcPr>
              <w:tcW w:w="2516" w:type="dxa"/>
            </w:tcPr>
            <w:p w:rsidR="000A4861" w:rsidRPr="00AA026A" w:rsidRDefault="000A4861" w:rsidP="00692F7C">
              <w:pPr>
                <w:pStyle w:val="Zpat"/>
                <w:rPr>
                  <w:b/>
                  <w:color w:val="BFBFBF" w:themeColor="background1" w:themeShade="BF"/>
                </w:rPr>
              </w:pPr>
              <w:r w:rsidRPr="00AA026A">
                <w:rPr>
                  <w:b/>
                  <w:color w:val="BFBFBF" w:themeColor="background1" w:themeShade="BF"/>
                </w:rPr>
                <w:t>Datum</w:t>
              </w:r>
            </w:p>
          </w:tc>
        </w:tr>
        <w:tr w:rsidR="000A4861" w:rsidRPr="00AA026A" w:rsidTr="00692F7C">
          <w:tc>
            <w:tcPr>
              <w:tcW w:w="2515" w:type="dxa"/>
            </w:tcPr>
            <w:p w:rsidR="000A4861" w:rsidRPr="00AA026A" w:rsidRDefault="000A4861" w:rsidP="00692F7C">
              <w:pPr>
                <w:pStyle w:val="Zpat"/>
                <w:rPr>
                  <w:color w:val="BFBFBF" w:themeColor="background1" w:themeShade="BF"/>
                </w:rPr>
              </w:pPr>
              <w:proofErr w:type="gramStart"/>
              <w:r w:rsidRPr="00AA026A">
                <w:rPr>
                  <w:color w:val="BFBFBF" w:themeColor="background1" w:themeShade="BF"/>
                </w:rPr>
                <w:t xml:space="preserve">Ing.  </w:t>
              </w:r>
              <w:r>
                <w:rPr>
                  <w:color w:val="BFBFBF" w:themeColor="background1" w:themeShade="BF"/>
                </w:rPr>
                <w:t>Pavel</w:t>
              </w:r>
              <w:proofErr w:type="gramEnd"/>
              <w:r>
                <w:rPr>
                  <w:color w:val="BFBFBF" w:themeColor="background1" w:themeShade="BF"/>
                </w:rPr>
                <w:t xml:space="preserve"> Zemek</w:t>
              </w:r>
            </w:p>
          </w:tc>
          <w:tc>
            <w:tcPr>
              <w:tcW w:w="2515" w:type="dxa"/>
            </w:tcPr>
            <w:p w:rsidR="000A4861" w:rsidRPr="00AA026A" w:rsidRDefault="000A4861" w:rsidP="00692F7C">
              <w:pPr>
                <w:pStyle w:val="Zpat"/>
                <w:rPr>
                  <w:color w:val="BFBFBF" w:themeColor="background1" w:themeShade="BF"/>
                </w:rPr>
              </w:pPr>
              <w:proofErr w:type="gramStart"/>
              <w:r w:rsidRPr="00AA026A">
                <w:rPr>
                  <w:color w:val="BFBFBF" w:themeColor="background1" w:themeShade="BF"/>
                </w:rPr>
                <w:t xml:space="preserve">Ing.  </w:t>
              </w:r>
              <w:r>
                <w:rPr>
                  <w:color w:val="BFBFBF" w:themeColor="background1" w:themeShade="BF"/>
                </w:rPr>
                <w:t>Barbora</w:t>
              </w:r>
              <w:proofErr w:type="gramEnd"/>
              <w:r>
                <w:rPr>
                  <w:color w:val="BFBFBF" w:themeColor="background1" w:themeShade="BF"/>
                </w:rPr>
                <w:t xml:space="preserve"> Hynková</w:t>
              </w:r>
            </w:p>
          </w:tc>
          <w:tc>
            <w:tcPr>
              <w:tcW w:w="2516" w:type="dxa"/>
            </w:tcPr>
            <w:p w:rsidR="000A4861" w:rsidRPr="00AA026A" w:rsidRDefault="000A4861" w:rsidP="00692F7C">
              <w:pPr>
                <w:pStyle w:val="Zpat"/>
                <w:rPr>
                  <w:color w:val="BFBFBF" w:themeColor="background1" w:themeShade="BF"/>
                </w:rPr>
              </w:pPr>
              <w:r>
                <w:rPr>
                  <w:color w:val="BFBFBF" w:themeColor="background1" w:themeShade="BF"/>
                </w:rPr>
                <w:t>DUR+DPS</w:t>
              </w:r>
            </w:p>
          </w:tc>
          <w:tc>
            <w:tcPr>
              <w:tcW w:w="2516" w:type="dxa"/>
            </w:tcPr>
            <w:p w:rsidR="000A4861" w:rsidRPr="00AA026A" w:rsidRDefault="000A4861" w:rsidP="00692F7C">
              <w:pPr>
                <w:pStyle w:val="Zpat"/>
                <w:rPr>
                  <w:color w:val="BFBFBF" w:themeColor="background1" w:themeShade="BF"/>
                </w:rPr>
              </w:pPr>
              <w:r>
                <w:rPr>
                  <w:color w:val="BFBFBF" w:themeColor="background1" w:themeShade="BF"/>
                </w:rPr>
                <w:t>Červenec 2</w:t>
              </w:r>
              <w:r w:rsidRPr="00AA026A">
                <w:rPr>
                  <w:color w:val="BFBFBF" w:themeColor="background1" w:themeShade="BF"/>
                </w:rPr>
                <w:t>01</w:t>
              </w:r>
              <w:r>
                <w:rPr>
                  <w:color w:val="BFBFBF" w:themeColor="background1" w:themeShade="BF"/>
                </w:rPr>
                <w:t>9</w:t>
              </w:r>
            </w:p>
          </w:tc>
        </w:tr>
      </w:tbl>
      <w:p w:rsidR="000A4861" w:rsidRDefault="00685D74">
        <w:pPr>
          <w:pStyle w:val="Zpat"/>
          <w:jc w:val="center"/>
        </w:pPr>
      </w:p>
    </w:sdtContent>
  </w:sdt>
  <w:p w:rsidR="000A4861" w:rsidRDefault="000A48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861" w:rsidRDefault="000A486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FC3" w:rsidRDefault="007E3FC3" w:rsidP="00775F26">
      <w:pPr>
        <w:spacing w:after="0" w:line="240" w:lineRule="auto"/>
      </w:pPr>
      <w:r>
        <w:separator/>
      </w:r>
    </w:p>
  </w:footnote>
  <w:footnote w:type="continuationSeparator" w:id="0">
    <w:p w:rsidR="007E3FC3" w:rsidRDefault="007E3FC3" w:rsidP="00775F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861" w:rsidRDefault="000A4861" w:rsidP="00775F26">
    <w:pPr>
      <w:pStyle w:val="Bezmezer"/>
      <w:rPr>
        <w:b/>
        <w:i/>
        <w:color w:val="95B3D7"/>
      </w:rPr>
    </w:pPr>
    <w:r w:rsidRPr="004B62FE">
      <w:rPr>
        <w:noProof/>
        <w:color w:val="1F4E79"/>
        <w:lang w:eastAsia="cs-CZ"/>
      </w:rPr>
      <w:drawing>
        <wp:inline distT="0" distB="0" distL="0" distR="0">
          <wp:extent cx="1954530" cy="346275"/>
          <wp:effectExtent l="19050" t="0" r="762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77806" cy="350399"/>
                  </a:xfrm>
                  <a:prstGeom prst="rect">
                    <a:avLst/>
                  </a:prstGeom>
                  <a:noFill/>
                  <a:ln>
                    <a:noFill/>
                  </a:ln>
                </pic:spPr>
              </pic:pic>
            </a:graphicData>
          </a:graphic>
        </wp:inline>
      </w:drawing>
    </w:r>
  </w:p>
  <w:p w:rsidR="000A4861" w:rsidRPr="00A72626" w:rsidRDefault="000A4861" w:rsidP="00775F26">
    <w:pPr>
      <w:pStyle w:val="Bezmezer"/>
      <w:rPr>
        <w:i/>
        <w:color w:val="A6A6A6"/>
        <w:sz w:val="20"/>
        <w:szCs w:val="20"/>
      </w:rPr>
    </w:pPr>
    <w:r w:rsidRPr="00A72626">
      <w:rPr>
        <w:i/>
        <w:color w:val="A6A6A6"/>
        <w:sz w:val="20"/>
        <w:szCs w:val="20"/>
      </w:rPr>
      <w:t xml:space="preserve">projekční činnost ve výstavbě, konzultační činnost, </w:t>
    </w:r>
    <w:proofErr w:type="spellStart"/>
    <w:r w:rsidRPr="00A72626">
      <w:rPr>
        <w:i/>
        <w:color w:val="A6A6A6"/>
        <w:sz w:val="20"/>
        <w:szCs w:val="20"/>
      </w:rPr>
      <w:t>inženýring</w:t>
    </w:r>
    <w:proofErr w:type="spellEnd"/>
    <w:r w:rsidRPr="00A72626">
      <w:rPr>
        <w:i/>
        <w:color w:val="A6A6A6"/>
        <w:sz w:val="20"/>
        <w:szCs w:val="20"/>
      </w:rPr>
      <w:t>, zpracování architektonických návrhů</w:t>
    </w:r>
  </w:p>
  <w:p w:rsidR="000A4861" w:rsidRPr="00A72626" w:rsidRDefault="000A4861" w:rsidP="00775F26">
    <w:pPr>
      <w:pStyle w:val="Bezmezer"/>
      <w:rPr>
        <w:i/>
        <w:color w:val="A6A6A6"/>
        <w:sz w:val="20"/>
        <w:szCs w:val="20"/>
      </w:rPr>
    </w:pPr>
    <w:r w:rsidRPr="00A72626">
      <w:rPr>
        <w:i/>
        <w:color w:val="A6A6A6"/>
        <w:sz w:val="20"/>
        <w:szCs w:val="20"/>
      </w:rPr>
      <w:t xml:space="preserve">V Háji 1092/15, </w:t>
    </w:r>
    <w:proofErr w:type="gramStart"/>
    <w:r w:rsidRPr="00A72626">
      <w:rPr>
        <w:i/>
        <w:color w:val="A6A6A6"/>
        <w:sz w:val="20"/>
        <w:szCs w:val="20"/>
      </w:rPr>
      <w:t>170 00  Praha</w:t>
    </w:r>
    <w:proofErr w:type="gramEnd"/>
    <w:r w:rsidRPr="00A72626">
      <w:rPr>
        <w:i/>
        <w:color w:val="A6A6A6"/>
        <w:sz w:val="20"/>
        <w:szCs w:val="20"/>
      </w:rPr>
      <w:t xml:space="preserve"> 7</w:t>
    </w:r>
  </w:p>
  <w:p w:rsidR="000A4861" w:rsidRDefault="000A486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D3A"/>
    <w:multiLevelType w:val="hybridMultilevel"/>
    <w:tmpl w:val="4EDE05F4"/>
    <w:lvl w:ilvl="0" w:tplc="AB5EC2F2">
      <w:start w:val="1"/>
      <w:numFmt w:val="decimal"/>
      <w:lvlText w:val="%1."/>
      <w:lvlJc w:val="left"/>
      <w:pPr>
        <w:ind w:left="720" w:hanging="360"/>
      </w:pPr>
      <w:rPr>
        <w:rFonts w:ascii="Calibri" w:eastAsia="Calibr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C97063"/>
    <w:multiLevelType w:val="hybridMultilevel"/>
    <w:tmpl w:val="CFC6943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12134BD"/>
    <w:multiLevelType w:val="hybridMultilevel"/>
    <w:tmpl w:val="F65847D4"/>
    <w:lvl w:ilvl="0" w:tplc="1608A83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C8B1D7C"/>
    <w:multiLevelType w:val="hybridMultilevel"/>
    <w:tmpl w:val="4EDE05F4"/>
    <w:lvl w:ilvl="0" w:tplc="AB5EC2F2">
      <w:start w:val="1"/>
      <w:numFmt w:val="decimal"/>
      <w:lvlText w:val="%1."/>
      <w:lvlJc w:val="left"/>
      <w:pPr>
        <w:ind w:left="720" w:hanging="360"/>
      </w:pPr>
      <w:rPr>
        <w:rFonts w:ascii="Calibri" w:eastAsia="Calibr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5F10BD0"/>
    <w:multiLevelType w:val="hybridMultilevel"/>
    <w:tmpl w:val="DE341D2C"/>
    <w:lvl w:ilvl="0" w:tplc="982AFDD6">
      <w:start w:val="1"/>
      <w:numFmt w:val="lowerLetter"/>
      <w:lvlText w:val="%1)"/>
      <w:lvlJc w:val="left"/>
      <w:pPr>
        <w:ind w:left="360" w:hanging="360"/>
      </w:pPr>
      <w:rPr>
        <w:rFonts w:asciiTheme="minorHAnsi" w:hAnsiTheme="minorHAnsi" w:cstheme="minorHAns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3864071A"/>
    <w:multiLevelType w:val="hybridMultilevel"/>
    <w:tmpl w:val="2690C29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9F7730E"/>
    <w:multiLevelType w:val="hybridMultilevel"/>
    <w:tmpl w:val="51685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E6B1B96"/>
    <w:multiLevelType w:val="hybridMultilevel"/>
    <w:tmpl w:val="C4BAC434"/>
    <w:lvl w:ilvl="0" w:tplc="825218D8">
      <w:start w:val="1"/>
      <w:numFmt w:val="lowerLetter"/>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1D5128D"/>
    <w:multiLevelType w:val="hybridMultilevel"/>
    <w:tmpl w:val="35D45078"/>
    <w:lvl w:ilvl="0" w:tplc="4DAAE20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2FA0B07"/>
    <w:multiLevelType w:val="hybridMultilevel"/>
    <w:tmpl w:val="3F6C658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532916BF"/>
    <w:multiLevelType w:val="hybridMultilevel"/>
    <w:tmpl w:val="B83A04D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4AB589B"/>
    <w:multiLevelType w:val="hybridMultilevel"/>
    <w:tmpl w:val="D27EBD5C"/>
    <w:lvl w:ilvl="0" w:tplc="4E4408DA">
      <w:start w:val="2"/>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64E74C20"/>
    <w:multiLevelType w:val="hybridMultilevel"/>
    <w:tmpl w:val="C8329CB2"/>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76766F44"/>
    <w:multiLevelType w:val="hybridMultilevel"/>
    <w:tmpl w:val="4330EA54"/>
    <w:lvl w:ilvl="0" w:tplc="03566AF2">
      <w:start w:val="1"/>
      <w:numFmt w:val="lowerLetter"/>
      <w:lvlText w:val="%1)"/>
      <w:lvlJc w:val="left"/>
      <w:pPr>
        <w:ind w:left="709" w:hanging="720"/>
      </w:pPr>
      <w:rPr>
        <w:rFonts w:hint="default"/>
      </w:rPr>
    </w:lvl>
    <w:lvl w:ilvl="1" w:tplc="04050019" w:tentative="1">
      <w:start w:val="1"/>
      <w:numFmt w:val="lowerLetter"/>
      <w:lvlText w:val="%2."/>
      <w:lvlJc w:val="left"/>
      <w:pPr>
        <w:ind w:left="1069" w:hanging="360"/>
      </w:pPr>
    </w:lvl>
    <w:lvl w:ilvl="2" w:tplc="0405001B" w:tentative="1">
      <w:start w:val="1"/>
      <w:numFmt w:val="lowerRoman"/>
      <w:lvlText w:val="%3."/>
      <w:lvlJc w:val="right"/>
      <w:pPr>
        <w:ind w:left="1789" w:hanging="180"/>
      </w:pPr>
    </w:lvl>
    <w:lvl w:ilvl="3" w:tplc="0405000F" w:tentative="1">
      <w:start w:val="1"/>
      <w:numFmt w:val="decimal"/>
      <w:lvlText w:val="%4."/>
      <w:lvlJc w:val="left"/>
      <w:pPr>
        <w:ind w:left="2509" w:hanging="360"/>
      </w:pPr>
    </w:lvl>
    <w:lvl w:ilvl="4" w:tplc="04050019" w:tentative="1">
      <w:start w:val="1"/>
      <w:numFmt w:val="lowerLetter"/>
      <w:lvlText w:val="%5."/>
      <w:lvlJc w:val="left"/>
      <w:pPr>
        <w:ind w:left="3229" w:hanging="360"/>
      </w:pPr>
    </w:lvl>
    <w:lvl w:ilvl="5" w:tplc="0405001B" w:tentative="1">
      <w:start w:val="1"/>
      <w:numFmt w:val="lowerRoman"/>
      <w:lvlText w:val="%6."/>
      <w:lvlJc w:val="right"/>
      <w:pPr>
        <w:ind w:left="3949" w:hanging="180"/>
      </w:pPr>
    </w:lvl>
    <w:lvl w:ilvl="6" w:tplc="0405000F" w:tentative="1">
      <w:start w:val="1"/>
      <w:numFmt w:val="decimal"/>
      <w:lvlText w:val="%7."/>
      <w:lvlJc w:val="left"/>
      <w:pPr>
        <w:ind w:left="4669" w:hanging="360"/>
      </w:pPr>
    </w:lvl>
    <w:lvl w:ilvl="7" w:tplc="04050019" w:tentative="1">
      <w:start w:val="1"/>
      <w:numFmt w:val="lowerLetter"/>
      <w:lvlText w:val="%8."/>
      <w:lvlJc w:val="left"/>
      <w:pPr>
        <w:ind w:left="5389" w:hanging="360"/>
      </w:pPr>
    </w:lvl>
    <w:lvl w:ilvl="8" w:tplc="0405001B" w:tentative="1">
      <w:start w:val="1"/>
      <w:numFmt w:val="lowerRoman"/>
      <w:lvlText w:val="%9."/>
      <w:lvlJc w:val="right"/>
      <w:pPr>
        <w:ind w:left="6109" w:hanging="180"/>
      </w:pPr>
    </w:lvl>
  </w:abstractNum>
  <w:num w:numId="1">
    <w:abstractNumId w:val="8"/>
  </w:num>
  <w:num w:numId="2">
    <w:abstractNumId w:val="11"/>
  </w:num>
  <w:num w:numId="3">
    <w:abstractNumId w:val="9"/>
  </w:num>
  <w:num w:numId="4">
    <w:abstractNumId w:val="12"/>
  </w:num>
  <w:num w:numId="5">
    <w:abstractNumId w:val="1"/>
  </w:num>
  <w:num w:numId="6">
    <w:abstractNumId w:val="5"/>
  </w:num>
  <w:num w:numId="7">
    <w:abstractNumId w:val="4"/>
  </w:num>
  <w:num w:numId="8">
    <w:abstractNumId w:val="10"/>
  </w:num>
  <w:num w:numId="9">
    <w:abstractNumId w:val="7"/>
  </w:num>
  <w:num w:numId="10">
    <w:abstractNumId w:val="3"/>
  </w:num>
  <w:num w:numId="11">
    <w:abstractNumId w:val="0"/>
  </w:num>
  <w:num w:numId="12">
    <w:abstractNumId w:val="2"/>
  </w:num>
  <w:num w:numId="13">
    <w:abstractNumId w:val="13"/>
  </w:num>
  <w:num w:numId="14">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drawingGridHorizontalSpacing w:val="110"/>
  <w:displayHorizontalDrawingGridEvery w:val="2"/>
  <w:characterSpacingControl w:val="doNotCompress"/>
  <w:hdrShapeDefaults>
    <o:shapedefaults v:ext="edit" spidmax="22530"/>
  </w:hdrShapeDefaults>
  <w:footnotePr>
    <w:footnote w:id="-1"/>
    <w:footnote w:id="0"/>
  </w:footnotePr>
  <w:endnotePr>
    <w:endnote w:id="-1"/>
    <w:endnote w:id="0"/>
  </w:endnotePr>
  <w:compat>
    <w:useFELayout/>
  </w:compat>
  <w:rsids>
    <w:rsidRoot w:val="002A715F"/>
    <w:rsid w:val="00000090"/>
    <w:rsid w:val="0001151E"/>
    <w:rsid w:val="00020F6E"/>
    <w:rsid w:val="00043DD1"/>
    <w:rsid w:val="00043E49"/>
    <w:rsid w:val="00045E03"/>
    <w:rsid w:val="000558DB"/>
    <w:rsid w:val="00082879"/>
    <w:rsid w:val="000840B3"/>
    <w:rsid w:val="00090722"/>
    <w:rsid w:val="000968B1"/>
    <w:rsid w:val="000A05C3"/>
    <w:rsid w:val="000A4861"/>
    <w:rsid w:val="000A573E"/>
    <w:rsid w:val="000A6A24"/>
    <w:rsid w:val="001052C4"/>
    <w:rsid w:val="0014211E"/>
    <w:rsid w:val="0016252A"/>
    <w:rsid w:val="00173DD6"/>
    <w:rsid w:val="001A1FB7"/>
    <w:rsid w:val="001A5EEF"/>
    <w:rsid w:val="001A6C60"/>
    <w:rsid w:val="0023694F"/>
    <w:rsid w:val="00260B89"/>
    <w:rsid w:val="00266570"/>
    <w:rsid w:val="002823E4"/>
    <w:rsid w:val="002A2A43"/>
    <w:rsid w:val="002A3331"/>
    <w:rsid w:val="002A715F"/>
    <w:rsid w:val="002D4CCB"/>
    <w:rsid w:val="002E41BC"/>
    <w:rsid w:val="00347CDF"/>
    <w:rsid w:val="00365465"/>
    <w:rsid w:val="003714EC"/>
    <w:rsid w:val="003C1141"/>
    <w:rsid w:val="0043386D"/>
    <w:rsid w:val="00493652"/>
    <w:rsid w:val="00496EF4"/>
    <w:rsid w:val="004A3826"/>
    <w:rsid w:val="004D7FFD"/>
    <w:rsid w:val="0053166F"/>
    <w:rsid w:val="00556062"/>
    <w:rsid w:val="005572E8"/>
    <w:rsid w:val="00563A34"/>
    <w:rsid w:val="005771FB"/>
    <w:rsid w:val="00594FD9"/>
    <w:rsid w:val="005F7420"/>
    <w:rsid w:val="00615409"/>
    <w:rsid w:val="00621540"/>
    <w:rsid w:val="0065102B"/>
    <w:rsid w:val="006639A8"/>
    <w:rsid w:val="00676B55"/>
    <w:rsid w:val="0068131A"/>
    <w:rsid w:val="00683806"/>
    <w:rsid w:val="00685D74"/>
    <w:rsid w:val="00691196"/>
    <w:rsid w:val="00692F7C"/>
    <w:rsid w:val="00693E43"/>
    <w:rsid w:val="006B1AB9"/>
    <w:rsid w:val="006B385F"/>
    <w:rsid w:val="006B5113"/>
    <w:rsid w:val="006E1E6A"/>
    <w:rsid w:val="006F009A"/>
    <w:rsid w:val="006F4DA0"/>
    <w:rsid w:val="007074A1"/>
    <w:rsid w:val="00713392"/>
    <w:rsid w:val="00750397"/>
    <w:rsid w:val="00750425"/>
    <w:rsid w:val="007618F4"/>
    <w:rsid w:val="00764E42"/>
    <w:rsid w:val="00775F26"/>
    <w:rsid w:val="0078360A"/>
    <w:rsid w:val="007A445E"/>
    <w:rsid w:val="007A458A"/>
    <w:rsid w:val="007C4811"/>
    <w:rsid w:val="007E3DD6"/>
    <w:rsid w:val="007E3FC3"/>
    <w:rsid w:val="007E4E51"/>
    <w:rsid w:val="007F13A4"/>
    <w:rsid w:val="008046A3"/>
    <w:rsid w:val="008056BA"/>
    <w:rsid w:val="00816F49"/>
    <w:rsid w:val="00841BAA"/>
    <w:rsid w:val="00844B1E"/>
    <w:rsid w:val="00851109"/>
    <w:rsid w:val="008600A0"/>
    <w:rsid w:val="00862503"/>
    <w:rsid w:val="0088199F"/>
    <w:rsid w:val="00890414"/>
    <w:rsid w:val="008B3E25"/>
    <w:rsid w:val="008B4D2A"/>
    <w:rsid w:val="008D0FA2"/>
    <w:rsid w:val="008D787A"/>
    <w:rsid w:val="00961F90"/>
    <w:rsid w:val="009852B7"/>
    <w:rsid w:val="009A75DB"/>
    <w:rsid w:val="009D4042"/>
    <w:rsid w:val="009D4918"/>
    <w:rsid w:val="00A03CFA"/>
    <w:rsid w:val="00A04EB0"/>
    <w:rsid w:val="00A15800"/>
    <w:rsid w:val="00A357F0"/>
    <w:rsid w:val="00A43BB2"/>
    <w:rsid w:val="00A534B6"/>
    <w:rsid w:val="00A7544E"/>
    <w:rsid w:val="00A836C9"/>
    <w:rsid w:val="00AA38A0"/>
    <w:rsid w:val="00AA43AF"/>
    <w:rsid w:val="00AC235D"/>
    <w:rsid w:val="00AD4D56"/>
    <w:rsid w:val="00B33D8A"/>
    <w:rsid w:val="00B3433B"/>
    <w:rsid w:val="00B516DD"/>
    <w:rsid w:val="00BB6864"/>
    <w:rsid w:val="00BC36F7"/>
    <w:rsid w:val="00C072A8"/>
    <w:rsid w:val="00C35F15"/>
    <w:rsid w:val="00C44C73"/>
    <w:rsid w:val="00C70816"/>
    <w:rsid w:val="00C83897"/>
    <w:rsid w:val="00C84371"/>
    <w:rsid w:val="00CA44D9"/>
    <w:rsid w:val="00CC0448"/>
    <w:rsid w:val="00CD3D8C"/>
    <w:rsid w:val="00D219DC"/>
    <w:rsid w:val="00D4330F"/>
    <w:rsid w:val="00D44CCE"/>
    <w:rsid w:val="00D5547C"/>
    <w:rsid w:val="00D66952"/>
    <w:rsid w:val="00DA3E0C"/>
    <w:rsid w:val="00DD08CB"/>
    <w:rsid w:val="00DD3232"/>
    <w:rsid w:val="00DD44D9"/>
    <w:rsid w:val="00DE692E"/>
    <w:rsid w:val="00E3520F"/>
    <w:rsid w:val="00EC161B"/>
    <w:rsid w:val="00ED0F58"/>
    <w:rsid w:val="00ED7C6F"/>
    <w:rsid w:val="00EF6FD6"/>
    <w:rsid w:val="00F02323"/>
    <w:rsid w:val="00F21153"/>
    <w:rsid w:val="00F43DF9"/>
    <w:rsid w:val="00F560F6"/>
    <w:rsid w:val="00F72324"/>
    <w:rsid w:val="00F875CC"/>
    <w:rsid w:val="00FA73E9"/>
    <w:rsid w:val="00FC2F8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695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5F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5F26"/>
  </w:style>
  <w:style w:type="paragraph" w:styleId="Zpat">
    <w:name w:val="footer"/>
    <w:basedOn w:val="Normln"/>
    <w:link w:val="ZpatChar"/>
    <w:uiPriority w:val="99"/>
    <w:unhideWhenUsed/>
    <w:rsid w:val="00775F26"/>
    <w:pPr>
      <w:tabs>
        <w:tab w:val="center" w:pos="4536"/>
        <w:tab w:val="right" w:pos="9072"/>
      </w:tabs>
      <w:spacing w:after="0" w:line="240" w:lineRule="auto"/>
    </w:pPr>
  </w:style>
  <w:style w:type="character" w:customStyle="1" w:styleId="ZpatChar">
    <w:name w:val="Zápatí Char"/>
    <w:basedOn w:val="Standardnpsmoodstavce"/>
    <w:link w:val="Zpat"/>
    <w:uiPriority w:val="99"/>
    <w:rsid w:val="00775F26"/>
  </w:style>
  <w:style w:type="paragraph" w:styleId="Textbubliny">
    <w:name w:val="Balloon Text"/>
    <w:basedOn w:val="Normln"/>
    <w:link w:val="TextbublinyChar"/>
    <w:uiPriority w:val="99"/>
    <w:semiHidden/>
    <w:unhideWhenUsed/>
    <w:rsid w:val="00775F2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5F26"/>
    <w:rPr>
      <w:rFonts w:ascii="Tahoma" w:hAnsi="Tahoma" w:cs="Tahoma"/>
      <w:sz w:val="16"/>
      <w:szCs w:val="16"/>
    </w:rPr>
  </w:style>
  <w:style w:type="paragraph" w:styleId="Bezmezer">
    <w:name w:val="No Spacing"/>
    <w:aliases w:val="PBŘ 10,PBŘ Ráb,No Spacing,Bez mezer1,pbř_jan_ráb"/>
    <w:link w:val="BezmezerChar"/>
    <w:uiPriority w:val="1"/>
    <w:qFormat/>
    <w:rsid w:val="00775F26"/>
    <w:pPr>
      <w:spacing w:after="0" w:line="240" w:lineRule="auto"/>
    </w:pPr>
    <w:rPr>
      <w:rFonts w:ascii="Calibri" w:eastAsia="Calibri" w:hAnsi="Calibri" w:cs="Times New Roman"/>
      <w:lang w:eastAsia="en-US"/>
    </w:rPr>
  </w:style>
  <w:style w:type="character" w:customStyle="1" w:styleId="BezmezerChar">
    <w:name w:val="Bez mezer Char"/>
    <w:aliases w:val="PBŘ 10 Char,PBŘ Ráb Char,No Spacing Char,Bez mezer1 Char,pbř_jan_ráb Char"/>
    <w:link w:val="Bezmezer"/>
    <w:uiPriority w:val="1"/>
    <w:qFormat/>
    <w:rsid w:val="00775F26"/>
    <w:rPr>
      <w:rFonts w:ascii="Calibri" w:eastAsia="Calibri" w:hAnsi="Calibri" w:cs="Times New Roman"/>
      <w:lang w:eastAsia="en-US"/>
    </w:rPr>
  </w:style>
  <w:style w:type="paragraph" w:styleId="Odstavecseseznamem">
    <w:name w:val="List Paragraph"/>
    <w:basedOn w:val="Normln"/>
    <w:uiPriority w:val="34"/>
    <w:qFormat/>
    <w:rsid w:val="00A15800"/>
    <w:pPr>
      <w:ind w:left="720"/>
      <w:contextualSpacing/>
    </w:pPr>
  </w:style>
  <w:style w:type="paragraph" w:styleId="Zkladntext">
    <w:name w:val="Body Text"/>
    <w:basedOn w:val="Normln"/>
    <w:link w:val="ZkladntextChar"/>
    <w:rsid w:val="0068131A"/>
    <w:pPr>
      <w:suppressAutoHyphens/>
      <w:spacing w:after="0" w:line="240" w:lineRule="auto"/>
    </w:pPr>
    <w:rPr>
      <w:rFonts w:ascii="Tms Rmn" w:eastAsia="Times New Roman" w:hAnsi="Tms Rmn" w:cs="Tms Rmn"/>
      <w:color w:val="000000"/>
      <w:sz w:val="24"/>
      <w:szCs w:val="20"/>
      <w:lang w:eastAsia="zh-CN"/>
    </w:rPr>
  </w:style>
  <w:style w:type="character" w:customStyle="1" w:styleId="ZkladntextChar">
    <w:name w:val="Základní text Char"/>
    <w:basedOn w:val="Standardnpsmoodstavce"/>
    <w:link w:val="Zkladntext"/>
    <w:rsid w:val="0068131A"/>
    <w:rPr>
      <w:rFonts w:ascii="Tms Rmn" w:eastAsia="Times New Roman" w:hAnsi="Tms Rmn" w:cs="Tms Rmn"/>
      <w:color w:val="000000"/>
      <w:sz w:val="24"/>
      <w:szCs w:val="20"/>
      <w:lang w:eastAsia="zh-CN"/>
    </w:rPr>
  </w:style>
  <w:style w:type="paragraph" w:customStyle="1" w:styleId="Prvnodsadit">
    <w:name w:val="První odsadit"/>
    <w:rsid w:val="00750425"/>
    <w:pPr>
      <w:overflowPunct w:val="0"/>
      <w:autoSpaceDE w:val="0"/>
      <w:autoSpaceDN w:val="0"/>
      <w:adjustRightInd w:val="0"/>
      <w:spacing w:before="60" w:after="0" w:line="240" w:lineRule="auto"/>
      <w:ind w:left="851" w:firstLine="284"/>
      <w:jc w:val="both"/>
      <w:textAlignment w:val="baseline"/>
    </w:pPr>
    <w:rPr>
      <w:rFonts w:ascii="Arial" w:eastAsia="Times New Roman" w:hAnsi="Arial" w:cs="Times New Roman"/>
      <w:color w:val="000000"/>
      <w:sz w:val="20"/>
      <w:szCs w:val="20"/>
    </w:rPr>
  </w:style>
  <w:style w:type="paragraph" w:styleId="Zkladntextodsazen">
    <w:name w:val="Body Text Indent"/>
    <w:basedOn w:val="Normln"/>
    <w:link w:val="ZkladntextodsazenChar"/>
    <w:uiPriority w:val="99"/>
    <w:semiHidden/>
    <w:unhideWhenUsed/>
    <w:rsid w:val="00173DD6"/>
    <w:pPr>
      <w:spacing w:after="120"/>
      <w:ind w:left="283"/>
    </w:pPr>
  </w:style>
  <w:style w:type="character" w:customStyle="1" w:styleId="ZkladntextodsazenChar">
    <w:name w:val="Základní text odsazený Char"/>
    <w:basedOn w:val="Standardnpsmoodstavce"/>
    <w:link w:val="Zkladntextodsazen"/>
    <w:uiPriority w:val="99"/>
    <w:semiHidden/>
    <w:rsid w:val="00173DD6"/>
  </w:style>
  <w:style w:type="paragraph" w:customStyle="1" w:styleId="Import4">
    <w:name w:val="Import 4"/>
    <w:basedOn w:val="Normln"/>
    <w:rsid w:val="00173DD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16" w:lineRule="auto"/>
      <w:ind w:left="288" w:hanging="288"/>
    </w:pPr>
    <w:rPr>
      <w:rFonts w:ascii="Arial" w:eastAsia="Times New Roman" w:hAnsi="Arial" w:cs="Times New Roman"/>
      <w:noProof/>
      <w:sz w:val="24"/>
      <w:szCs w:val="20"/>
    </w:rPr>
  </w:style>
  <w:style w:type="table" w:styleId="Mkatabulky">
    <w:name w:val="Table Grid"/>
    <w:basedOn w:val="Normlntabulka"/>
    <w:uiPriority w:val="59"/>
    <w:rsid w:val="00692F7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Z-normal">
    <w:name w:val="STZ - normal"/>
    <w:basedOn w:val="Normln"/>
    <w:link w:val="STZ-normalChar"/>
    <w:qFormat/>
    <w:rsid w:val="009D4042"/>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sz w:val="20"/>
      <w:szCs w:val="20"/>
    </w:rPr>
  </w:style>
  <w:style w:type="character" w:customStyle="1" w:styleId="STZ-normalChar">
    <w:name w:val="STZ - normal Char"/>
    <w:basedOn w:val="Standardnpsmoodstavce"/>
    <w:link w:val="STZ-normal"/>
    <w:rsid w:val="009D404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5730</Words>
  <Characters>33809</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dc:creator>
  <cp:lastModifiedBy>Bara</cp:lastModifiedBy>
  <cp:revision>3</cp:revision>
  <dcterms:created xsi:type="dcterms:W3CDTF">2019-07-24T06:55:00Z</dcterms:created>
  <dcterms:modified xsi:type="dcterms:W3CDTF">2019-09-30T11:44:00Z</dcterms:modified>
</cp:coreProperties>
</file>